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2E" w:rsidP="00024C03" w:rsidRDefault="00FF4D2E" w14:paraId="01157065" w14:textId="77777777">
      <w:bookmarkStart w:name="_GoBack" w:id="0"/>
      <w:bookmarkEnd w:id="0"/>
    </w:p>
    <w:p w:rsidR="003450AA" w:rsidP="003450AA" w:rsidRDefault="003450AA" w14:paraId="2E857CBA" w14:textId="777777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F17F6" w:rsidP="003450AA" w:rsidRDefault="007F7A5B" w14:paraId="520EC197" w14:textId="777777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editId="1C8FBBF2" wp14:anchorId="3D87C4A5">
            <wp:simplePos x="0" y="0"/>
            <wp:positionH relativeFrom="margin">
              <wp:posOffset>-895350</wp:posOffset>
            </wp:positionH>
            <wp:positionV relativeFrom="paragraph">
              <wp:posOffset>427990</wp:posOffset>
            </wp:positionV>
            <wp:extent cx="2545080" cy="1454785"/>
            <wp:effectExtent l="0" t="0" r="7620" b="0"/>
            <wp:wrapTight wrapText="bothSides">
              <wp:wrapPolygon edited="0">
                <wp:start x="0" y="0"/>
                <wp:lineTo x="0" y="21213"/>
                <wp:lineTo x="21503" y="21213"/>
                <wp:lineTo x="21503" y="0"/>
                <wp:lineTo x="0" y="0"/>
              </wp:wrapPolygon>
            </wp:wrapTight>
            <wp:docPr id="5" name="Picture 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gkok travel gu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editId="4FF9B62E" wp14:anchorId="5129E9C3">
            <wp:simplePos x="0" y="0"/>
            <wp:positionH relativeFrom="page">
              <wp:posOffset>5514975</wp:posOffset>
            </wp:positionH>
            <wp:positionV relativeFrom="paragraph">
              <wp:posOffset>428625</wp:posOffset>
            </wp:positionV>
            <wp:extent cx="2240280" cy="1457325"/>
            <wp:effectExtent l="0" t="0" r="7620" b="9525"/>
            <wp:wrapTight wrapText="bothSides">
              <wp:wrapPolygon edited="0">
                <wp:start x="0" y="0"/>
                <wp:lineTo x="0" y="21459"/>
                <wp:lineTo x="21490" y="21459"/>
                <wp:lineTo x="21490" y="0"/>
                <wp:lineTo x="0" y="0"/>
              </wp:wrapPolygon>
            </wp:wrapTight>
            <wp:docPr id="4" name="Picture 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ngs You Need to Know Before You Visit Bangkok, Thai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7F6" w:rsidR="009F17F6">
        <w:rPr>
          <w:rFonts w:asciiTheme="minorHAnsi" w:hAnsiTheme="minorHAnsi" w:cstheme="minorHAnsi"/>
          <w:b/>
          <w:bCs/>
          <w:sz w:val="28"/>
          <w:szCs w:val="28"/>
        </w:rPr>
        <w:t>LOGISTICS NOTE</w:t>
      </w:r>
    </w:p>
    <w:p w:rsidR="003450AA" w:rsidP="003450AA" w:rsidRDefault="003450AA" w14:paraId="1B2590EB" w14:textId="7777777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editId="50D2F4AD" wp14:anchorId="39CEE278">
            <wp:simplePos x="0" y="0"/>
            <wp:positionH relativeFrom="margin">
              <wp:posOffset>2118360</wp:posOffset>
            </wp:positionH>
            <wp:positionV relativeFrom="paragraph">
              <wp:posOffset>215900</wp:posOffset>
            </wp:positionV>
            <wp:extent cx="29146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3" name="Picture 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tiec\AppData\Local\Microsoft\Windows\INetCache\Content.MSO\381C04E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450AA" w:rsidR="003450AA" w:rsidP="003450AA" w:rsidRDefault="003450AA" w14:paraId="0B353515" w14:textId="7777777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450AA">
        <w:rPr>
          <w:rFonts w:asciiTheme="minorHAnsi" w:hAnsiTheme="minorHAnsi" w:cstheme="minorHAnsi"/>
          <w:b/>
          <w:bCs/>
          <w:sz w:val="22"/>
          <w:szCs w:val="22"/>
          <w:u w:val="single"/>
        </w:rPr>
        <w:t>VENUE INFORMATION</w:t>
      </w:r>
    </w:p>
    <w:p w:rsidR="003450AA" w:rsidP="006D5CDA" w:rsidRDefault="003450AA" w14:paraId="13421277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50AA" w:rsidP="006D5CDA" w:rsidRDefault="003450AA" w14:paraId="68CB1CAB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2022 APEC Business Ethics for SMEs Forum will take place at the W Hotel Bangkok from 1</w:t>
      </w:r>
      <w:r w:rsidR="007D65B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-13 September, 2022. The hotel is located at </w:t>
      </w:r>
      <w:r w:rsidRPr="007D65B2" w:rsidR="007D65B2">
        <w:rPr>
          <w:rFonts w:asciiTheme="minorHAnsi" w:hAnsiTheme="minorHAnsi" w:cstheme="minorHAnsi"/>
          <w:sz w:val="22"/>
          <w:szCs w:val="22"/>
          <w:u w:val="single"/>
        </w:rPr>
        <w:t xml:space="preserve">106 North Sathon Road, Silom, Bang </w:t>
      </w:r>
      <w:proofErr w:type="spellStart"/>
      <w:r w:rsidRPr="007D65B2" w:rsidR="007D65B2">
        <w:rPr>
          <w:rFonts w:asciiTheme="minorHAnsi" w:hAnsiTheme="minorHAnsi" w:cstheme="minorHAnsi"/>
          <w:sz w:val="22"/>
          <w:szCs w:val="22"/>
          <w:u w:val="single"/>
        </w:rPr>
        <w:t>Rak</w:t>
      </w:r>
      <w:proofErr w:type="spellEnd"/>
      <w:r w:rsidRPr="007D65B2" w:rsidR="007D65B2">
        <w:rPr>
          <w:rFonts w:asciiTheme="minorHAnsi" w:hAnsiTheme="minorHAnsi" w:cstheme="minorHAnsi"/>
          <w:sz w:val="22"/>
          <w:szCs w:val="22"/>
          <w:u w:val="single"/>
        </w:rPr>
        <w:t>, Bangkok 10500, Thailand</w:t>
      </w:r>
      <w:r w:rsidR="007D65B2">
        <w:rPr>
          <w:rFonts w:asciiTheme="minorHAnsi" w:hAnsiTheme="minorHAnsi" w:cstheme="minorHAnsi"/>
          <w:sz w:val="22"/>
          <w:szCs w:val="22"/>
        </w:rPr>
        <w:t xml:space="preserve">. The W Hotel is a venue for major events in the capital city. </w:t>
      </w:r>
    </w:p>
    <w:p w:rsidR="007D65B2" w:rsidP="006D5CDA" w:rsidRDefault="007D65B2" w14:paraId="5317CA39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65B2" w:rsidP="006D5CDA" w:rsidRDefault="007D65B2" w14:paraId="52B5E172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D65B2">
        <w:rPr>
          <w:rFonts w:asciiTheme="minorHAnsi" w:hAnsiTheme="minorHAnsi" w:cstheme="minorHAnsi"/>
          <w:b/>
          <w:bCs/>
          <w:sz w:val="22"/>
          <w:szCs w:val="22"/>
          <w:u w:val="single"/>
        </w:rPr>
        <w:t>GUEST ROOM RESERVATIONS</w:t>
      </w:r>
    </w:p>
    <w:p w:rsidR="00586180" w:rsidP="006D5CDA" w:rsidRDefault="00586180" w14:paraId="2696AC1B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86180" w:rsidP="006D5CDA" w:rsidRDefault="00586180" w14:paraId="7D554B8A" w14:textId="1CA82C5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All delegates are responsible for making their own guest room reservations and should do so as soon as possible. Delegates are encouraged to stay at the W Hotel. Make hotel reservations using this website link: </w:t>
      </w:r>
      <w:r w:rsidR="004C449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Link forthcoming</w:t>
      </w:r>
    </w:p>
    <w:p w:rsidR="006D381F" w:rsidP="006D5CDA" w:rsidRDefault="006D381F" w14:paraId="4C3FF521" w14:textId="7777777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D381F" w:rsidP="006D5CDA" w:rsidRDefault="008772AC" w14:paraId="4CABC08A" w14:textId="42170F10">
      <w:pPr>
        <w:jc w:val="both"/>
        <w:rPr>
          <w:rFonts w:asciiTheme="minorHAnsi" w:hAnsiTheme="minorHAnsi" w:cstheme="minorHAnsi"/>
          <w:sz w:val="22"/>
          <w:szCs w:val="22"/>
        </w:rPr>
      </w:pPr>
      <w:r w:rsidRPr="008772AC">
        <w:rPr>
          <w:rFonts w:asciiTheme="minorHAnsi" w:hAnsiTheme="minorHAnsi" w:cstheme="minorHAnsi"/>
          <w:sz w:val="22"/>
          <w:szCs w:val="22"/>
        </w:rPr>
        <w:t xml:space="preserve">Alternatively, </w:t>
      </w:r>
      <w:r>
        <w:rPr>
          <w:rFonts w:asciiTheme="minorHAnsi" w:hAnsiTheme="minorHAnsi" w:cstheme="minorHAnsi"/>
          <w:sz w:val="22"/>
          <w:szCs w:val="22"/>
        </w:rPr>
        <w:t xml:space="preserve">attendees may be able to make hotel reservations using a travel agency or a third-party hotel booking website. Please note that nightly guest room rates are subject to change and availability. </w:t>
      </w:r>
      <w:r w:rsidR="008B120D">
        <w:rPr>
          <w:rFonts w:asciiTheme="minorHAnsi" w:hAnsiTheme="minorHAnsi" w:cstheme="minorHAnsi"/>
          <w:sz w:val="22"/>
          <w:szCs w:val="22"/>
        </w:rPr>
        <w:t xml:space="preserve">Additional </w:t>
      </w:r>
      <w:r>
        <w:rPr>
          <w:rFonts w:asciiTheme="minorHAnsi" w:hAnsiTheme="minorHAnsi" w:cstheme="minorHAnsi"/>
          <w:sz w:val="22"/>
          <w:szCs w:val="22"/>
        </w:rPr>
        <w:t xml:space="preserve">accommodations within a 10 minute driving distance include </w:t>
      </w:r>
      <w:hyperlink w:history="1" r:id="rId10">
        <w:r w:rsidRPr="008772AC">
          <w:rPr>
            <w:rStyle w:val="Hyperlink"/>
            <w:rFonts w:asciiTheme="minorHAnsi" w:hAnsiTheme="minorHAnsi" w:cstheme="minorHAnsi"/>
            <w:sz w:val="22"/>
            <w:szCs w:val="22"/>
          </w:rPr>
          <w:t>The Athenee Hotel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w:history="1" r:id="rId11">
        <w:r w:rsidRPr="008772AC">
          <w:rPr>
            <w:rStyle w:val="Hyperlink"/>
            <w:rFonts w:asciiTheme="minorHAnsi" w:hAnsiTheme="minorHAnsi" w:cstheme="minorHAnsi"/>
            <w:sz w:val="22"/>
            <w:szCs w:val="22"/>
          </w:rPr>
          <w:t>Royal Orchid Sheraton Hotel &amp; Towers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w:history="1" r:id="rId12">
        <w:r w:rsidRPr="008772AC">
          <w:rPr>
            <w:rStyle w:val="Hyperlink"/>
            <w:rFonts w:asciiTheme="minorHAnsi" w:hAnsiTheme="minorHAnsi" w:cstheme="minorHAnsi"/>
            <w:sz w:val="22"/>
            <w:szCs w:val="22"/>
          </w:rPr>
          <w:t>Conrad Bangkok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and </w:t>
      </w:r>
      <w:hyperlink w:history="1" r:id="rId13">
        <w:r w:rsidRPr="008772AC">
          <w:rPr>
            <w:rStyle w:val="Hyperlink"/>
            <w:rFonts w:asciiTheme="minorHAnsi" w:hAnsiTheme="minorHAnsi" w:cstheme="minorHAnsi"/>
            <w:sz w:val="22"/>
            <w:szCs w:val="22"/>
          </w:rPr>
          <w:t>Millennium Hilton Bangkok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B571B3" w:rsidP="006D5CDA" w:rsidRDefault="00B571B3" w14:paraId="740647E5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71B3" w:rsidP="006D5CDA" w:rsidRDefault="00B571B3" w14:paraId="30010D42" w14:textId="3A3F42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delegates are responsible for making their own </w:t>
      </w:r>
      <w:r w:rsidR="00213923">
        <w:rPr>
          <w:rFonts w:asciiTheme="minorHAnsi" w:hAnsiTheme="minorHAnsi" w:cstheme="minorHAnsi"/>
          <w:sz w:val="22"/>
          <w:szCs w:val="22"/>
        </w:rPr>
        <w:t xml:space="preserve">lodging </w:t>
      </w:r>
      <w:r w:rsidR="00303DD1">
        <w:rPr>
          <w:rFonts w:asciiTheme="minorHAnsi" w:hAnsiTheme="minorHAnsi" w:cstheme="minorHAnsi"/>
          <w:sz w:val="22"/>
          <w:szCs w:val="22"/>
        </w:rPr>
        <w:t>arrangements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571B3" w:rsidP="006D5CDA" w:rsidRDefault="00B571B3" w14:paraId="33667A90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71B3" w:rsidP="006D5CDA" w:rsidRDefault="00B571B3" w14:paraId="7D78BB21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AIRPORT TRANSFERS</w:t>
      </w:r>
    </w:p>
    <w:p w:rsidRPr="00B571B3" w:rsidR="00E43E96" w:rsidP="006D5CDA" w:rsidRDefault="00E43E96" w14:paraId="1BAFD282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25083" w:rsidP="006D5CDA" w:rsidRDefault="00B571B3" w14:paraId="432B7FE5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Taxis are </w:t>
      </w:r>
      <w:r w:rsidR="00F50F71">
        <w:rPr>
          <w:rFonts w:asciiTheme="minorHAnsi" w:hAnsiTheme="minorHAnsi" w:cstheme="minorHAnsi"/>
          <w:sz w:val="22"/>
          <w:szCs w:val="22"/>
        </w:rPr>
        <w:t xml:space="preserve">the most convenient way to transfer from the </w:t>
      </w:r>
      <w:r w:rsidRPr="00F50F71" w:rsidR="00F50F71">
        <w:rPr>
          <w:rFonts w:asciiTheme="minorHAnsi" w:hAnsiTheme="minorHAnsi" w:cstheme="minorHAnsi"/>
          <w:sz w:val="22"/>
          <w:szCs w:val="22"/>
        </w:rPr>
        <w:t>Bangkok's Suvarnabhumi Airport </w:t>
      </w:r>
      <w:r w:rsidR="00F50F71">
        <w:rPr>
          <w:rFonts w:asciiTheme="minorHAnsi" w:hAnsiTheme="minorHAnsi" w:cstheme="minorHAnsi"/>
          <w:sz w:val="22"/>
          <w:szCs w:val="22"/>
        </w:rPr>
        <w:t xml:space="preserve">(BKK). Upon exiting customs, participants should follow the signs to the public taxi stand located on Level 1 (Ground Level) near entrances 3, 4, 7 and 8. Once there, participants will receive a ticket from a taxi queue machine and proceed to the lane number printed on the ticket. </w:t>
      </w:r>
      <w:r w:rsidR="00B71A34">
        <w:rPr>
          <w:rFonts w:asciiTheme="minorHAnsi" w:hAnsiTheme="minorHAnsi" w:cstheme="minorHAnsi"/>
          <w:sz w:val="22"/>
          <w:szCs w:val="22"/>
        </w:rPr>
        <w:t>Ta</w:t>
      </w:r>
      <w:r w:rsidR="00E510EA">
        <w:rPr>
          <w:rFonts w:asciiTheme="minorHAnsi" w:hAnsiTheme="minorHAnsi" w:cstheme="minorHAnsi"/>
          <w:sz w:val="22"/>
          <w:szCs w:val="22"/>
        </w:rPr>
        <w:t>x</w:t>
      </w:r>
      <w:r w:rsidR="00B71A34">
        <w:rPr>
          <w:rFonts w:asciiTheme="minorHAnsi" w:hAnsiTheme="minorHAnsi" w:cstheme="minorHAnsi"/>
          <w:sz w:val="22"/>
          <w:szCs w:val="22"/>
        </w:rPr>
        <w:t xml:space="preserve">i fares are metered with a 50 Baht airport surcharge, in addition to expressway fees. Public, official taxis will be yellow and black vehicles. </w:t>
      </w:r>
    </w:p>
    <w:p w:rsidR="00225083" w:rsidP="006D5CDA" w:rsidRDefault="00225083" w14:paraId="76D656A5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180" w:rsidP="006D5CDA" w:rsidRDefault="00B71A34" w14:paraId="17C6EBB5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Ride-hailing apps, including Uber and Grab, are also operational in Bangkok. </w:t>
      </w:r>
    </w:p>
    <w:p w:rsidR="00225083" w:rsidP="006D5CDA" w:rsidRDefault="00225083" w14:paraId="454D4AA8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5083" w:rsidP="006D5CDA" w:rsidRDefault="00225083" w14:paraId="4135E8F2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Participants looking for other modes of transportation from the airport may consider the Airport Rail Link</w:t>
      </w:r>
      <w:r w:rsidR="002670F9">
        <w:rPr>
          <w:rFonts w:asciiTheme="minorHAnsi" w:hAnsiTheme="minorHAnsi" w:cstheme="minorHAnsi"/>
          <w:sz w:val="22"/>
          <w:szCs w:val="22"/>
        </w:rPr>
        <w:t>.</w:t>
      </w:r>
    </w:p>
    <w:p w:rsidR="00225083" w:rsidP="006D5CDA" w:rsidRDefault="00225083" w14:paraId="4C36648E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E96" w:rsidP="006D5CDA" w:rsidRDefault="00E43E96" w14:paraId="5DBC70DA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Bangkok is prone to traffic jams, so please plan accordingly. </w:t>
      </w:r>
    </w:p>
    <w:p w:rsidR="009F17F6" w:rsidP="006D5CDA" w:rsidRDefault="009F17F6" w14:paraId="21425029" w14:textId="77777777">
      <w:pPr>
        <w:jc w:val="both"/>
      </w:pPr>
    </w:p>
    <w:p w:rsidR="006D5CDA" w:rsidP="006D5CDA" w:rsidRDefault="006D5CDA" w14:paraId="0809FD21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D5CDA" w:rsidP="006D5CDA" w:rsidRDefault="006D5CDA" w14:paraId="0240925D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D5CDA" w:rsidP="006D5CDA" w:rsidRDefault="006D5CDA" w14:paraId="023BB62E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D5CDA" w:rsidP="006D5CDA" w:rsidRDefault="006D5CDA" w14:paraId="47C8C5A0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D5CDA" w:rsidP="006D5CDA" w:rsidRDefault="006D5CDA" w14:paraId="7C525D77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D5CDA" w:rsidP="006D5CDA" w:rsidRDefault="006D5CDA" w14:paraId="7ED88853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11759" w:rsidP="006D5CDA" w:rsidRDefault="00D11759" w14:paraId="53F2E025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ARRIVAL INFORMATION AND BADGE COLLECTION</w:t>
      </w:r>
    </w:p>
    <w:p w:rsidR="00D11759" w:rsidP="006D5CDA" w:rsidRDefault="00D11759" w14:paraId="278DDF5B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11759" w:rsidP="006D5CDA" w:rsidRDefault="00D11759" w14:paraId="08BE7FD4" w14:textId="0F34159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register for the Forum using </w:t>
      </w:r>
      <w:hyperlink w:history="1" r:id="rId14">
        <w:r w:rsidRPr="00E24CBE">
          <w:rPr>
            <w:rStyle w:val="Hyperlink"/>
            <w:rFonts w:asciiTheme="minorHAnsi" w:hAnsiTheme="minorHAnsi" w:cstheme="minorHAnsi"/>
            <w:sz w:val="22"/>
            <w:szCs w:val="22"/>
          </w:rPr>
          <w:t>this link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Please note your name will be displayed on your name badge and participant list exactly as entered in the online registration form. </w:t>
      </w:r>
    </w:p>
    <w:p w:rsidR="00D11759" w:rsidP="006D5CDA" w:rsidRDefault="00D11759" w14:paraId="0F3A8C5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1759" w:rsidP="006D5CDA" w:rsidRDefault="00D11759" w14:paraId="54275C91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Badges may be collected at the following times and locations: </w:t>
      </w:r>
    </w:p>
    <w:p w:rsidRPr="00EE60B4" w:rsidR="00EE60B4" w:rsidP="006D5CDA" w:rsidRDefault="00D11759" w14:paraId="05171AE5" w14:textId="7777777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Sunday, 11 September: </w:t>
      </w:r>
      <w:r w:rsidR="00924337">
        <w:rPr>
          <w:rFonts w:asciiTheme="minorHAnsi" w:hAnsiTheme="minorHAnsi" w:cstheme="minorHAnsi"/>
          <w:sz w:val="22"/>
          <w:szCs w:val="22"/>
        </w:rPr>
        <w:t>16:00 – 17:00, Great Room, W Hotel Bangkok</w:t>
      </w:r>
    </w:p>
    <w:p w:rsidR="00D11759" w:rsidP="006D5CDA" w:rsidRDefault="00D11759" w14:paraId="626F6C1A" w14:textId="7777777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Monday, 12 September: </w:t>
      </w:r>
      <w:r w:rsidR="00924337">
        <w:rPr>
          <w:rFonts w:asciiTheme="minorHAnsi" w:hAnsiTheme="minorHAnsi" w:cstheme="minorHAnsi"/>
          <w:sz w:val="22"/>
          <w:szCs w:val="22"/>
        </w:rPr>
        <w:t>7:30 – 8:30, Great Room, W Hotel Bangkok</w:t>
      </w:r>
    </w:p>
    <w:p w:rsidRPr="00D11759" w:rsidR="00D11759" w:rsidP="006D5CDA" w:rsidRDefault="00D11759" w14:paraId="67930207" w14:textId="7777777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Tuesday, 13 September: </w:t>
      </w:r>
      <w:r w:rsidR="00924337">
        <w:rPr>
          <w:rFonts w:asciiTheme="minorHAnsi" w:hAnsiTheme="minorHAnsi" w:cstheme="minorHAnsi"/>
          <w:sz w:val="22"/>
          <w:szCs w:val="22"/>
        </w:rPr>
        <w:t xml:space="preserve">8:00 – 9:00, Great Room, W Hotel Bangkok </w:t>
      </w:r>
    </w:p>
    <w:p w:rsidR="009F17F6" w:rsidP="006D5CDA" w:rsidRDefault="009F17F6" w14:paraId="0DC1A58E" w14:textId="77777777">
      <w:pPr>
        <w:jc w:val="both"/>
      </w:pPr>
    </w:p>
    <w:p w:rsidR="009F17F6" w:rsidP="006D5CDA" w:rsidRDefault="001C2FB0" w14:paraId="58F8F859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Delegates arriving into Bangkok on Sunday, 11 September are encouraged to pick up registration materials from </w:t>
      </w:r>
      <w:r w:rsidR="00962FF1">
        <w:rPr>
          <w:rFonts w:asciiTheme="minorHAnsi" w:hAnsiTheme="minorHAnsi" w:cstheme="minorHAnsi"/>
          <w:sz w:val="22"/>
          <w:szCs w:val="22"/>
        </w:rPr>
        <w:t xml:space="preserve">16:00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962FF1">
        <w:rPr>
          <w:rFonts w:asciiTheme="minorHAnsi" w:hAnsiTheme="minorHAnsi" w:cstheme="minorHAnsi"/>
          <w:sz w:val="22"/>
          <w:szCs w:val="22"/>
        </w:rPr>
        <w:t xml:space="preserve">17:00 </w:t>
      </w:r>
      <w:r>
        <w:rPr>
          <w:rFonts w:asciiTheme="minorHAnsi" w:hAnsiTheme="minorHAnsi" w:cstheme="minorHAnsi"/>
          <w:sz w:val="22"/>
          <w:szCs w:val="22"/>
        </w:rPr>
        <w:t xml:space="preserve">to avoid long registration lines on Monday, 12 September. </w:t>
      </w:r>
    </w:p>
    <w:p w:rsidR="001C2FB0" w:rsidP="006D5CDA" w:rsidRDefault="001C2FB0" w14:paraId="625C5E46" w14:textId="77777777">
      <w:pPr>
        <w:jc w:val="both"/>
      </w:pPr>
    </w:p>
    <w:p w:rsidR="00400348" w:rsidP="006D5CDA" w:rsidRDefault="00400348" w14:paraId="0C998B82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VISAS</w:t>
      </w:r>
    </w:p>
    <w:p w:rsidR="002F1769" w:rsidP="006D5CDA" w:rsidRDefault="002F1769" w14:paraId="7989B92A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Pr="00E15B7C" w:rsidR="00E15B7C" w:rsidP="006D5CDA" w:rsidRDefault="00E15B7C" w14:paraId="33917047" w14:textId="7807C6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Ordinary passport holders from </w:t>
      </w:r>
      <w:r w:rsidRPr="00E15B7C">
        <w:rPr>
          <w:rFonts w:asciiTheme="minorHAnsi" w:hAnsiTheme="minorHAnsi" w:cstheme="minorHAnsi"/>
          <w:b/>
          <w:bCs/>
          <w:sz w:val="22"/>
          <w:szCs w:val="22"/>
        </w:rPr>
        <w:t>China, Mexico, Papua New Guinea,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E15B7C">
        <w:rPr>
          <w:rFonts w:asciiTheme="minorHAnsi" w:hAnsiTheme="minorHAnsi" w:cstheme="minorHAnsi"/>
          <w:b/>
          <w:bCs/>
          <w:sz w:val="22"/>
          <w:szCs w:val="22"/>
        </w:rPr>
        <w:t>Chinese Taipei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are required to secure a visa prior to entry into Thailand. Visa applications should be submitted to your local Thailand consular office at the earliest possible time to allow for sufficient processing. Official/Diplomatic passport holders from these and other APEC economies may also require a visa and should inquire with your l</w:t>
      </w:r>
      <w:r w:rsidR="00C17703">
        <w:rPr>
          <w:rFonts w:asciiTheme="minorHAnsi" w:hAnsiTheme="minorHAnsi" w:cstheme="minorHAnsi"/>
          <w:sz w:val="22"/>
          <w:szCs w:val="22"/>
        </w:rPr>
        <w:t xml:space="preserve">ocal Thailand consular office to confirm entry requirements. If the local consular office in your economy requests additional materials to process your application, please email </w:t>
      </w:r>
      <w:hyperlink w:history="1" r:id="rId15">
        <w:r w:rsidRPr="00F846F2" w:rsidR="008F7795">
          <w:rPr>
            <w:rStyle w:val="Hyperlink"/>
            <w:rFonts w:asciiTheme="minorHAnsi" w:hAnsiTheme="minorHAnsi" w:cstheme="minorHAnsi"/>
            <w:sz w:val="22"/>
            <w:szCs w:val="22"/>
          </w:rPr>
          <w:t>apecethics@crowell.com</w:t>
        </w:r>
      </w:hyperlink>
      <w:r w:rsidR="008F7795">
        <w:rPr>
          <w:rFonts w:asciiTheme="minorHAnsi" w:hAnsiTheme="minorHAnsi" w:cstheme="minorHAnsi"/>
          <w:sz w:val="22"/>
          <w:szCs w:val="22"/>
        </w:rPr>
        <w:t xml:space="preserve"> </w:t>
      </w:r>
      <w:r w:rsidR="00C17703">
        <w:rPr>
          <w:rFonts w:asciiTheme="minorHAnsi" w:hAnsiTheme="minorHAnsi" w:cstheme="minorHAnsi"/>
          <w:sz w:val="22"/>
          <w:szCs w:val="22"/>
        </w:rPr>
        <w:t xml:space="preserve">for assistance. Delegate registrations must be submitted online before assistance can be provided with visa materials. </w:t>
      </w:r>
    </w:p>
    <w:p w:rsidR="002F1769" w:rsidP="006D5CDA" w:rsidRDefault="002F1769" w14:paraId="6D8D1C8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1769" w:rsidP="006D5CDA" w:rsidRDefault="002F1769" w14:paraId="598D0F02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Delegates from other economies are not required to obtain a visa when entering Thailand</w:t>
      </w:r>
      <w:r w:rsidR="00EC6AF2">
        <w:rPr>
          <w:rFonts w:asciiTheme="minorHAnsi" w:hAnsiTheme="minorHAnsi" w:cstheme="minorHAnsi"/>
          <w:sz w:val="22"/>
          <w:szCs w:val="22"/>
        </w:rPr>
        <w:t xml:space="preserve"> and qualify for the Tourist Visa Exemption Scheme under the following conditions: </w:t>
      </w:r>
    </w:p>
    <w:p w:rsidR="00EC6AF2" w:rsidP="006D5CDA" w:rsidRDefault="00EC6AF2" w14:paraId="1385AC27" w14:textId="7777777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Proof of possession of $700 USD / 20,000 Bhat per person</w:t>
      </w:r>
    </w:p>
    <w:p w:rsidR="009F17F6" w:rsidP="006D5CDA" w:rsidRDefault="00EC6AF2" w14:paraId="0A2A0147" w14:textId="7777777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Certificate of vaccination or an RT-PCR / Professional ATK COVID-19 test result issued within 72 hours of departure</w:t>
      </w:r>
    </w:p>
    <w:p w:rsidR="00536041" w:rsidP="006D5CDA" w:rsidRDefault="00536041" w14:paraId="087FC19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536041" w:rsidR="00536041" w:rsidP="006D5CDA" w:rsidRDefault="00536041" w14:paraId="283335B8" w14:textId="7777777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36041">
        <w:rPr>
          <w:rFonts w:asciiTheme="minorHAnsi" w:hAnsiTheme="minorHAnsi" w:cstheme="minorHAnsi"/>
          <w:i/>
          <w:iCs/>
          <w:sz w:val="22"/>
          <w:szCs w:val="22"/>
        </w:rPr>
        <w:t xml:space="preserve">*As of 1 July 2022, the Thailand Pass is not required for Thai and Foreign Nationals. </w:t>
      </w:r>
    </w:p>
    <w:p w:rsidR="00536041" w:rsidP="006D5CDA" w:rsidRDefault="00F32E1E" w14:paraId="4FA0A896" w14:textId="05F0E4B7">
      <w:pPr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w:history="1" r:id="rId16">
        <w:r w:rsidRPr="00536041" w:rsidR="00536041">
          <w:rPr>
            <w:rStyle w:val="Hyperlink"/>
            <w:rFonts w:asciiTheme="minorHAnsi" w:hAnsiTheme="minorHAnsi" w:cstheme="minorHAnsi"/>
            <w:sz w:val="22"/>
            <w:szCs w:val="22"/>
          </w:rPr>
          <w:t>Thailand Pass Registration System (for air travel only) (consular.go.th)</w:t>
        </w:r>
      </w:hyperlink>
    </w:p>
    <w:p w:rsidR="00D25BAB" w:rsidP="006D5CDA" w:rsidRDefault="00D25BAB" w14:paraId="0582F7B5" w14:textId="0C658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5BAB" w:rsidP="006D5CDA" w:rsidRDefault="00157643" w14:paraId="2E4DA7C6" w14:textId="726DED9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name="_Hlk107997732" w:id="1"/>
      <w:r w:rsidRPr="00157643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</w:t>
      </w:r>
    </w:p>
    <w:p w:rsidR="00A448E6" w:rsidP="006D5CDA" w:rsidRDefault="00A448E6" w14:paraId="7E4029BE" w14:textId="7E8E5C4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448E6" w:rsidP="00CA678B" w:rsidRDefault="00C1322D" w14:paraId="3676EC2E" w14:textId="741D03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of June 23,</w:t>
      </w:r>
      <w:r w:rsidR="00F74DA8">
        <w:rPr>
          <w:rFonts w:asciiTheme="minorHAnsi" w:hAnsiTheme="minorHAnsi" w:cstheme="minorHAnsi"/>
          <w:sz w:val="22"/>
          <w:szCs w:val="22"/>
        </w:rPr>
        <w:t xml:space="preserve"> 2022,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46261">
        <w:rPr>
          <w:rFonts w:asciiTheme="minorHAnsi" w:hAnsiTheme="minorHAnsi" w:cstheme="minorHAnsi"/>
          <w:sz w:val="22"/>
          <w:szCs w:val="22"/>
        </w:rPr>
        <w:t xml:space="preserve">mask wearing in public in Thailand is now voluntary, however individuals are encouraged to wear masks in high-risk settings. </w:t>
      </w:r>
      <w:r w:rsidR="003369F8">
        <w:rPr>
          <w:rFonts w:asciiTheme="minorHAnsi" w:hAnsiTheme="minorHAnsi" w:cstheme="minorHAnsi"/>
          <w:sz w:val="22"/>
          <w:szCs w:val="22"/>
        </w:rPr>
        <w:t>There are no curfew requirements related to COVID-19.</w:t>
      </w:r>
    </w:p>
    <w:p w:rsidR="00E46261" w:rsidP="00CA678B" w:rsidRDefault="00E46261" w14:paraId="5BD6939D" w14:textId="51E9D8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6261" w:rsidP="00CA678B" w:rsidRDefault="00E46261" w14:paraId="133230B1" w14:textId="6222A0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Same-day COVID-19 testing is available at most private hospitals throughout Thailand. For the current list of COVID-19 testing </w:t>
      </w:r>
      <w:r w:rsidR="0018223C">
        <w:rPr>
          <w:rFonts w:asciiTheme="minorHAnsi" w:hAnsiTheme="minorHAnsi" w:cstheme="minorHAnsi"/>
          <w:sz w:val="22"/>
          <w:szCs w:val="22"/>
        </w:rPr>
        <w:t xml:space="preserve">cost and </w:t>
      </w:r>
      <w:r>
        <w:rPr>
          <w:rFonts w:asciiTheme="minorHAnsi" w:hAnsiTheme="minorHAnsi" w:cstheme="minorHAnsi"/>
          <w:sz w:val="22"/>
          <w:szCs w:val="22"/>
        </w:rPr>
        <w:t>locations</w:t>
      </w:r>
      <w:r w:rsidR="001822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approved by the Thailand Ministry of Public Health, please use </w:t>
      </w:r>
      <w:hyperlink w:history="1" r:id="rId17">
        <w:r w:rsidRPr="00E46261">
          <w:rPr>
            <w:rStyle w:val="Hyperlink"/>
            <w:rFonts w:asciiTheme="minorHAnsi" w:hAnsiTheme="minorHAnsi" w:cstheme="minorHAnsi"/>
            <w:sz w:val="22"/>
            <w:szCs w:val="22"/>
          </w:rPr>
          <w:t>this link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18223C" w:rsidP="00CA678B" w:rsidRDefault="0018223C" w14:paraId="7A6C615B" w14:textId="1D31FF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2BA8" w:rsidP="00CA678B" w:rsidRDefault="00D92BA8" w14:paraId="222885F4" w14:textId="2EB360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Vaccinated delegates must have the following documents for entry into Thailand:</w:t>
      </w:r>
    </w:p>
    <w:p w:rsidR="00D92BA8" w:rsidP="00CA678B" w:rsidRDefault="00D92BA8" w14:paraId="32788A05" w14:textId="759F6A5B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valid passport, or a border pass for arrivals </w:t>
      </w:r>
    </w:p>
    <w:p w:rsidR="00D92BA8" w:rsidP="00CA678B" w:rsidRDefault="00D92BA8" w14:paraId="7FC01466" w14:textId="41EF1E5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certificate of COVID-19 full vaccination with an approved vaccine (including Pfizer, </w:t>
      </w:r>
      <w:proofErr w:type="spellStart"/>
      <w:r>
        <w:rPr>
          <w:rFonts w:asciiTheme="minorHAnsi" w:hAnsiTheme="minorHAnsi" w:cstheme="minorHAnsi"/>
          <w:sz w:val="22"/>
          <w:szCs w:val="22"/>
        </w:rPr>
        <w:t>Moderna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AstraZeneca, </w:t>
      </w:r>
      <w:proofErr w:type="spellStart"/>
      <w:r>
        <w:rPr>
          <w:rFonts w:asciiTheme="minorHAnsi" w:hAnsiTheme="minorHAnsi" w:cstheme="minorHAnsi"/>
          <w:sz w:val="22"/>
          <w:szCs w:val="22"/>
        </w:rPr>
        <w:t>Sinovac</w:t>
      </w:r>
      <w:proofErr w:type="spellEnd"/>
      <w:r w:rsidR="00CA678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A678B">
        <w:rPr>
          <w:rFonts w:asciiTheme="minorHAnsi" w:hAnsiTheme="minorHAnsi" w:cstheme="minorHAnsi"/>
          <w:sz w:val="22"/>
          <w:szCs w:val="22"/>
        </w:rPr>
        <w:t>Sinopharm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3369F8" w:rsidP="00CA678B" w:rsidRDefault="003369F8" w14:paraId="7C4AC692" w14:textId="51D708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9F8" w:rsidP="00CA678B" w:rsidRDefault="003369F8" w14:paraId="41625F53" w14:textId="4AB5883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Unvaccinated delegates must have the following documents for entry into Thailand:</w:t>
      </w:r>
    </w:p>
    <w:p w:rsidR="003369F8" w:rsidP="00CA678B" w:rsidRDefault="003369F8" w14:paraId="3137915B" w14:textId="2BBDEEFB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valid passport, or border pass for arrivals</w:t>
      </w:r>
    </w:p>
    <w:p w:rsidRPr="003369F8" w:rsidR="003369F8" w:rsidP="00CA678B" w:rsidRDefault="003369F8" w14:paraId="3085DA97" w14:textId="07BF763A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negative result from an RT-PCR test or professional </w:t>
      </w:r>
      <w:proofErr w:type="spellStart"/>
      <w:r>
        <w:rPr>
          <w:rFonts w:asciiTheme="minorHAnsi" w:hAnsiTheme="minorHAnsi" w:cstheme="minorHAnsi"/>
          <w:sz w:val="22"/>
          <w:szCs w:val="22"/>
        </w:rPr>
        <w:t>ATK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within 72 hours of travel</w:t>
      </w:r>
    </w:p>
    <w:bookmarkEnd w:id="1"/>
    <w:p w:rsidRPr="00C1322D" w:rsidR="00C1322D" w:rsidP="006D5CDA" w:rsidRDefault="00C1322D" w14:paraId="68EE436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7703" w:rsidP="006D5CDA" w:rsidRDefault="00C17703" w14:paraId="61706D0A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9F8" w:rsidP="006D5CDA" w:rsidRDefault="003369F8" w14:paraId="186A0FDD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17703" w:rsidP="006D5CDA" w:rsidRDefault="00C17703" w14:paraId="3113FDB6" w14:textId="6AC8121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LANGUAGE</w:t>
      </w:r>
    </w:p>
    <w:p w:rsidR="00C17703" w:rsidP="006D5CDA" w:rsidRDefault="00C17703" w14:paraId="66F90A3A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C17703" w:rsidR="00C17703" w:rsidP="006D5CDA" w:rsidRDefault="00C17703" w14:paraId="7B0A4E79" w14:textId="27DF72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event will be conducted in English</w:t>
      </w:r>
      <w:r w:rsidR="00B030B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536041" w:rsidR="00C17703" w:rsidP="006D5CDA" w:rsidRDefault="00C17703" w14:paraId="55717E61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7703" w:rsidP="006D5CDA" w:rsidRDefault="00C17703" w14:paraId="7E0A23FB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DRESS ATTIRE</w:t>
      </w:r>
    </w:p>
    <w:p w:rsidR="00C17703" w:rsidP="006D5CDA" w:rsidRDefault="00C17703" w14:paraId="66133EBB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Pr="003369F8" w:rsidR="00962FF1" w:rsidP="003369F8" w:rsidRDefault="00C17703" w14:paraId="115ED3FC" w14:textId="002D740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Requested attire for </w:t>
      </w:r>
      <w:r w:rsidR="00127606">
        <w:rPr>
          <w:rFonts w:asciiTheme="minorHAnsi" w:hAnsiTheme="minorHAnsi" w:cstheme="minorHAnsi"/>
          <w:sz w:val="22"/>
          <w:szCs w:val="22"/>
        </w:rPr>
        <w:t xml:space="preserve">the </w:t>
      </w:r>
      <w:r w:rsidR="0086459E">
        <w:rPr>
          <w:rFonts w:asciiTheme="minorHAnsi" w:hAnsiTheme="minorHAnsi" w:cstheme="minorHAnsi"/>
          <w:sz w:val="22"/>
          <w:szCs w:val="22"/>
        </w:rPr>
        <w:t>Forum</w:t>
      </w:r>
      <w:r>
        <w:rPr>
          <w:rFonts w:asciiTheme="minorHAnsi" w:hAnsiTheme="minorHAnsi" w:cstheme="minorHAnsi"/>
          <w:sz w:val="22"/>
          <w:szCs w:val="22"/>
        </w:rPr>
        <w:t xml:space="preserve"> is business dress. </w:t>
      </w:r>
    </w:p>
    <w:p w:rsidR="00962FF1" w:rsidP="006D5CDA" w:rsidRDefault="00962FF1" w14:paraId="7DF72344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17703" w:rsidP="006D5CDA" w:rsidRDefault="00FF0654" w14:paraId="0D10D4CD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0654">
        <w:rPr>
          <w:rFonts w:asciiTheme="minorHAnsi" w:hAnsiTheme="minorHAnsi" w:cstheme="minorHAnsi"/>
          <w:b/>
          <w:bCs/>
          <w:sz w:val="22"/>
          <w:szCs w:val="22"/>
          <w:u w:val="single"/>
        </w:rPr>
        <w:t>LUNCH / REFRESHMENTS</w:t>
      </w:r>
    </w:p>
    <w:p w:rsidR="00FF0654" w:rsidP="006D5CDA" w:rsidRDefault="00FF0654" w14:paraId="59C081EE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F0654" w:rsidP="006D5CDA" w:rsidRDefault="00F04B2D" w14:paraId="49456FE9" w14:textId="7100D9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BD718D">
        <w:rPr>
          <w:rFonts w:asciiTheme="minorHAnsi" w:hAnsiTheme="minorHAnsi" w:cstheme="minorHAnsi"/>
          <w:sz w:val="22"/>
          <w:szCs w:val="22"/>
        </w:rPr>
        <w:t xml:space="preserve">unch </w:t>
      </w:r>
      <w:r>
        <w:rPr>
          <w:rFonts w:asciiTheme="minorHAnsi" w:hAnsiTheme="minorHAnsi" w:cstheme="minorHAnsi"/>
          <w:sz w:val="22"/>
          <w:szCs w:val="22"/>
        </w:rPr>
        <w:t>will</w:t>
      </w:r>
      <w:r w:rsidR="00BD718D">
        <w:rPr>
          <w:rFonts w:asciiTheme="minorHAnsi" w:hAnsiTheme="minorHAnsi" w:cstheme="minorHAnsi"/>
          <w:sz w:val="22"/>
          <w:szCs w:val="22"/>
        </w:rPr>
        <w:t xml:space="preserve"> be offered onsite during both days as a convenience to attendees. It is not recommended that participants make lunch arrangements offsite during the Forum. Coffee, tea, and light refreshments are provided during designated networking breaks. </w:t>
      </w:r>
    </w:p>
    <w:p w:rsidR="00BD718D" w:rsidP="006D5CDA" w:rsidRDefault="00BD718D" w14:paraId="07E31F6E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BD718D" w:rsidR="00BD718D" w:rsidP="006D5CDA" w:rsidRDefault="00BD718D" w14:paraId="2F397403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D718D">
        <w:rPr>
          <w:rFonts w:asciiTheme="minorHAnsi" w:hAnsiTheme="minorHAnsi" w:cstheme="minorHAnsi"/>
          <w:b/>
          <w:bCs/>
          <w:sz w:val="22"/>
          <w:szCs w:val="22"/>
          <w:u w:val="single"/>
        </w:rPr>
        <w:t>PARKING / GROUND TRANSPORTATION</w:t>
      </w:r>
    </w:p>
    <w:p w:rsidR="00BD718D" w:rsidP="006D5CDA" w:rsidRDefault="00BD718D" w14:paraId="4A2461A5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718D" w:rsidP="006D5CDA" w:rsidRDefault="00BD718D" w14:paraId="70C2C683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Participants are encouraged to utilize mass transit, ride sharing, or taxi service. Those wishing for expeditious arrival and departure to the venue each day can arrange a private car service (drop-off and pick-up) with the W Hotel concierge.</w:t>
      </w:r>
    </w:p>
    <w:p w:rsidR="00BD718D" w:rsidP="006D5CDA" w:rsidRDefault="00BD718D" w14:paraId="35D30A1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718D" w:rsidP="006D5CDA" w:rsidRDefault="00BD718D" w14:paraId="7C363E2F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49A9">
        <w:rPr>
          <w:rFonts w:asciiTheme="minorHAnsi" w:hAnsiTheme="minorHAnsi" w:cstheme="minorHAnsi"/>
          <w:b/>
          <w:bCs/>
          <w:sz w:val="22"/>
          <w:szCs w:val="22"/>
          <w:u w:val="single"/>
        </w:rPr>
        <w:t>INTERNET ACCESS</w:t>
      </w:r>
    </w:p>
    <w:p w:rsidR="009949A9" w:rsidP="006D5CDA" w:rsidRDefault="009949A9" w14:paraId="47FC959F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Pr="009949A9" w:rsidR="009949A9" w:rsidP="006D5CDA" w:rsidRDefault="009949A9" w14:paraId="4004DB0A" w14:textId="483BD81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will be free wireless internet access throughout the event. Please see posted signs for network and access code details</w:t>
      </w:r>
      <w:r w:rsidR="00A71EF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718D" w:rsidP="006D5CDA" w:rsidRDefault="00BD718D" w14:paraId="1553E627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718D" w:rsidP="006D5CDA" w:rsidRDefault="00BD718D" w14:paraId="4EB11FA3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49A9">
        <w:rPr>
          <w:rFonts w:asciiTheme="minorHAnsi" w:hAnsiTheme="minorHAnsi" w:cstheme="minorHAnsi"/>
          <w:b/>
          <w:bCs/>
          <w:sz w:val="22"/>
          <w:szCs w:val="22"/>
          <w:u w:val="single"/>
        </w:rPr>
        <w:t>WEATHER</w:t>
      </w:r>
    </w:p>
    <w:p w:rsidR="009949A9" w:rsidP="006D5CDA" w:rsidRDefault="009949A9" w14:paraId="7C179644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Pr="009949A9" w:rsidR="009949A9" w:rsidP="006D5CDA" w:rsidRDefault="009949A9" w14:paraId="2FEC97AE" w14:textId="489CCF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is the summer season in Bangkok</w:t>
      </w:r>
      <w:r w:rsidR="00DD6420">
        <w:rPr>
          <w:rFonts w:asciiTheme="minorHAnsi" w:hAnsiTheme="minorHAnsi" w:cstheme="minorHAnsi"/>
          <w:sz w:val="22"/>
          <w:szCs w:val="22"/>
        </w:rPr>
        <w:t xml:space="preserve"> and is typically a rainy month</w:t>
      </w:r>
      <w:r>
        <w:rPr>
          <w:rFonts w:asciiTheme="minorHAnsi" w:hAnsiTheme="minorHAnsi" w:cstheme="minorHAnsi"/>
          <w:sz w:val="22"/>
          <w:szCs w:val="22"/>
        </w:rPr>
        <w:t xml:space="preserve">. The average high temperature in September is </w:t>
      </w:r>
      <w:r w:rsidR="00DD6420">
        <w:rPr>
          <w:rFonts w:asciiTheme="minorHAnsi" w:hAnsiTheme="minorHAnsi" w:cstheme="minorHAnsi"/>
          <w:sz w:val="22"/>
          <w:szCs w:val="22"/>
        </w:rPr>
        <w:t>32 degrees Celsius (</w:t>
      </w:r>
      <w:r>
        <w:rPr>
          <w:rFonts w:asciiTheme="minorHAnsi" w:hAnsiTheme="minorHAnsi" w:cstheme="minorHAnsi"/>
          <w:sz w:val="22"/>
          <w:szCs w:val="22"/>
        </w:rPr>
        <w:t xml:space="preserve">91 degrees </w:t>
      </w:r>
      <w:r w:rsidR="00DD6420">
        <w:rPr>
          <w:rFonts w:asciiTheme="minorHAnsi" w:hAnsiTheme="minorHAnsi" w:cstheme="minorHAnsi"/>
          <w:sz w:val="22"/>
          <w:szCs w:val="22"/>
        </w:rPr>
        <w:t>Fahrenheit)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="00DD6420">
        <w:rPr>
          <w:rFonts w:asciiTheme="minorHAnsi" w:hAnsiTheme="minorHAnsi" w:cstheme="minorHAnsi"/>
          <w:sz w:val="22"/>
          <w:szCs w:val="22"/>
        </w:rPr>
        <w:t xml:space="preserve"> the average</w:t>
      </w:r>
      <w:r>
        <w:rPr>
          <w:rFonts w:asciiTheme="minorHAnsi" w:hAnsiTheme="minorHAnsi" w:cstheme="minorHAnsi"/>
          <w:sz w:val="22"/>
          <w:szCs w:val="22"/>
        </w:rPr>
        <w:t xml:space="preserve"> low </w:t>
      </w:r>
      <w:r w:rsidR="00DD6420">
        <w:rPr>
          <w:rFonts w:asciiTheme="minorHAnsi" w:hAnsiTheme="minorHAnsi" w:cstheme="minorHAnsi"/>
          <w:sz w:val="22"/>
          <w:szCs w:val="22"/>
        </w:rPr>
        <w:t xml:space="preserve">temperature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DD6420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degrees </w:t>
      </w:r>
      <w:r w:rsidR="00DD6420">
        <w:rPr>
          <w:rFonts w:asciiTheme="minorHAnsi" w:hAnsiTheme="minorHAnsi" w:cstheme="minorHAnsi"/>
          <w:sz w:val="22"/>
          <w:szCs w:val="22"/>
        </w:rPr>
        <w:t xml:space="preserve">Celsius (77 degrees Fahrenheit.) Delegates are advised to bring light clothing and an umbrella.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718D" w:rsidP="006D5CDA" w:rsidRDefault="00BD718D" w14:paraId="2283B41F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718D" w:rsidP="006D5CDA" w:rsidRDefault="00BD718D" w14:paraId="31A1CECC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6420">
        <w:rPr>
          <w:rFonts w:asciiTheme="minorHAnsi" w:hAnsiTheme="minorHAnsi" w:cstheme="minorHAnsi"/>
          <w:b/>
          <w:bCs/>
          <w:sz w:val="22"/>
          <w:szCs w:val="22"/>
          <w:u w:val="single"/>
        </w:rPr>
        <w:t>TOURISM</w:t>
      </w:r>
    </w:p>
    <w:p w:rsidR="00DD6420" w:rsidP="006D5CDA" w:rsidRDefault="00DD6420" w14:paraId="2787312B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Pr="006D5CDA" w:rsidR="00DD6420" w:rsidP="006D5CDA" w:rsidRDefault="00DD6420" w14:paraId="0875F5EC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Delegates interested in planning tourist activities in Thailand before and/or after the Forum are encouraged to visit the Official Site of </w:t>
      </w:r>
      <w:hyperlink w:history="1" r:id="rId18">
        <w:r w:rsidRPr="006C4555">
          <w:rPr>
            <w:rStyle w:val="Hyperlink"/>
            <w:rFonts w:asciiTheme="minorHAnsi" w:hAnsiTheme="minorHAnsi" w:cstheme="minorHAnsi"/>
            <w:sz w:val="22"/>
            <w:szCs w:val="22"/>
          </w:rPr>
          <w:t>Thailand Travel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sponsored by the </w:t>
      </w:r>
      <w:r w:rsidR="006C4555">
        <w:rPr>
          <w:rFonts w:asciiTheme="minorHAnsi" w:hAnsiTheme="minorHAnsi" w:cstheme="minorHAnsi"/>
          <w:sz w:val="22"/>
          <w:szCs w:val="22"/>
        </w:rPr>
        <w:t>Tourism Authority of Thailand</w:t>
      </w:r>
      <w:r>
        <w:rPr>
          <w:rFonts w:asciiTheme="minorHAnsi" w:hAnsiTheme="minorHAnsi" w:cstheme="minorHAnsi"/>
          <w:sz w:val="22"/>
          <w:szCs w:val="22"/>
        </w:rPr>
        <w:t xml:space="preserve"> for more information. </w:t>
      </w:r>
    </w:p>
    <w:p w:rsidR="00BD718D" w:rsidP="006D5CDA" w:rsidRDefault="00BD718D" w14:paraId="30681429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718D" w:rsidP="006D5CDA" w:rsidRDefault="00BD718D" w14:paraId="23DA2FEE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D5C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CONTACT INFORMATION FOR GENERAL INQUIRIES </w:t>
      </w:r>
    </w:p>
    <w:p w:rsidR="006D5CDA" w:rsidP="006D5CDA" w:rsidRDefault="006D5CDA" w14:paraId="046D786F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D5CDA" w:rsidP="006D5CDA" w:rsidRDefault="006D5CDA" w14:paraId="76B1EBEC" w14:textId="027736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Business Ethics for APEC SMEs </w:t>
      </w:r>
      <w:r w:rsidR="000C298E">
        <w:rPr>
          <w:rFonts w:asciiTheme="minorHAnsi" w:hAnsiTheme="minorHAnsi" w:cstheme="minorHAnsi"/>
          <w:sz w:val="22"/>
          <w:szCs w:val="22"/>
        </w:rPr>
        <w:t>Stakeholder Liaison</w:t>
      </w:r>
      <w:r>
        <w:rPr>
          <w:rFonts w:asciiTheme="minorHAnsi" w:hAnsiTheme="minorHAnsi" w:cstheme="minorHAnsi"/>
          <w:sz w:val="22"/>
          <w:szCs w:val="22"/>
        </w:rPr>
        <w:t xml:space="preserve"> Telephone: +1-202-508-8764 or +1-202-508-8881.</w:t>
      </w:r>
    </w:p>
    <w:p w:rsidR="006D5CDA" w:rsidP="006D5CDA" w:rsidRDefault="006D5CDA" w14:paraId="22B4C661" w14:textId="7AB65B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Inquiries: </w:t>
      </w:r>
      <w:hyperlink w:history="1" r:id="rId19">
        <w:r w:rsidR="0058444C">
          <w:rPr>
            <w:rStyle w:val="Hyperlink"/>
            <w:rFonts w:asciiTheme="minorHAnsi" w:hAnsiTheme="minorHAnsi" w:cstheme="minorHAnsi"/>
            <w:sz w:val="22"/>
            <w:szCs w:val="22"/>
          </w:rPr>
          <w:t>apecethics@crowell.com</w:t>
        </w:r>
      </w:hyperlink>
      <w:r w:rsidR="0058444C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:rsidR="009F17F6" w:rsidP="00024C03" w:rsidRDefault="009F17F6" w14:paraId="72F51367" w14:textId="77777777"/>
    <w:p w:rsidR="009F17F6" w:rsidP="00024C03" w:rsidRDefault="009F17F6" w14:paraId="3EF64FBA" w14:textId="77777777"/>
    <w:p w:rsidRPr="00024C03" w:rsidR="00FF4D2E" w:rsidP="00024C03" w:rsidRDefault="00FF4D2E" w14:paraId="0A5D6F69" w14:textId="77777777"/>
    <w:sectPr w:rsidRPr="00024C03" w:rsidR="00FF4D2E" w:rsidSect="003450AA">
      <w:headerReference w:type="default" r:id="rId20"/>
      <w:footerReference w:type="defaul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1E" w:rsidP="00F02354" w:rsidRDefault="00F32E1E" w14:paraId="6E963905" w14:textId="77777777">
      <w:r>
        <w:separator/>
      </w:r>
    </w:p>
  </w:endnote>
  <w:endnote w:type="continuationSeparator" w:id="0">
    <w:p w:rsidR="00F32E1E" w:rsidP="00F02354" w:rsidRDefault="00F32E1E" w14:paraId="3BE4BA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195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CDA" w:rsidRDefault="006D5CDA" w14:paraId="0F2B99E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BB1" w:rsidRDefault="008D2BB1" w14:paraId="16BC6F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B1" w:rsidRDefault="00F32E1E" w14:paraId="4375CC43" w14:textId="77777777">
    <w:pPr>
      <w:pStyle w:val="Footer"/>
    </w:pPr>
    <w:r>
      <w:rPr>
        <w:noProof/>
      </w:rPr>
      <w:pict w14:anchorId="1046583F">
        <v:shapetype id="_x0000_t202" coordsize="21600,21600" o:spt="202" path="m,l,21600r21600,l21600,xe">
          <v:stroke joinstyle="miter"/>
          <v:path gradientshapeok="t" o:connecttype="rect"/>
        </v:shapetype>
        <v:shape id="zzmpTrailer_1078_1B" style="position:absolute;margin-left:0;margin-top:763.9pt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lt="" o:spid="_x0000_s2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">
          <v:textbox inset="0,0,0,0">
            <w:txbxContent>
              <w:p w:rsidR="008D2BB1" w:rsidRDefault="008D2BB1" w14:paraId="75B4116C" w14:textId="77777777">
                <w:pPr>
                  <w:pStyle w:val="MacPacTrailer"/>
                </w:pPr>
                <w:r>
                  <w:t>CMIACTIVE-1100683813.1</w:t>
                </w:r>
              </w:p>
              <w:p w:rsidR="008D2BB1" w:rsidRDefault="008D2BB1" w14:paraId="180D4057" w14:textId="77777777">
                <w:pPr>
                  <w:pStyle w:val="MacPacTrailer"/>
                </w:pPr>
              </w:p>
            </w:txbxContent>
          </v:textbox>
          <w10:wrap anchorx="margin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1E" w:rsidP="00F02354" w:rsidRDefault="00F32E1E" w14:paraId="7A1DA8C7" w14:textId="77777777">
      <w:r>
        <w:separator/>
      </w:r>
    </w:p>
  </w:footnote>
  <w:footnote w:type="continuationSeparator" w:id="0">
    <w:p w:rsidR="00F32E1E" w:rsidP="00F02354" w:rsidRDefault="00F32E1E" w14:paraId="72537581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54" w:rsidRDefault="00F02354" w14:paraId="10989E17" w14:textId="7777777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editId="3A9C1109" wp14:anchorId="1C4FC097">
          <wp:simplePos x="0" y="0"/>
          <wp:positionH relativeFrom="margin">
            <wp:align>right</wp:align>
          </wp:positionH>
          <wp:positionV relativeFrom="topMargin">
            <wp:posOffset>24765</wp:posOffset>
          </wp:positionV>
          <wp:extent cx="5943600" cy="894715"/>
          <wp:effectExtent l="0" t="0" r="0" b="635"/>
          <wp:wrapTight wrapText="bothSides">
            <wp:wrapPolygon edited="0">
              <wp:start x="0" y="0"/>
              <wp:lineTo x="0" y="21155"/>
              <wp:lineTo x="21531" y="21155"/>
              <wp:lineTo x="21531" y="0"/>
              <wp:lineTo x="0" y="0"/>
            </wp:wrapPolygon>
          </wp:wrapTight>
          <wp:docPr id="1" name="Picture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ailand_APEC_header_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BAD"/>
    <w:multiLevelType w:val="hybridMultilevel"/>
    <w:tmpl w:val="3CC6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B61"/>
    <w:multiLevelType w:val="hybridMultilevel"/>
    <w:tmpl w:val="F3C6A2DE"/>
    <w:lvl w:ilvl="0" w:tplc="97FE7EDC">
      <w:start w:val="1"/>
      <w:numFmt w:val="bullet"/>
      <w:pStyle w:val="Bullet-Double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373E"/>
    <w:multiLevelType w:val="multilevel"/>
    <w:tmpl w:val="E47059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3" w15:restartNumberingAfterBreak="0">
    <w:nsid w:val="2EAD6106"/>
    <w:multiLevelType w:val="hybridMultilevel"/>
    <w:tmpl w:val="F2FC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79CF"/>
    <w:multiLevelType w:val="hybridMultilevel"/>
    <w:tmpl w:val="BE10222A"/>
    <w:lvl w:ilvl="0" w:tplc="172A0796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F37D0"/>
    <w:multiLevelType w:val="hybridMultilevel"/>
    <w:tmpl w:val="BBEA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E2F3A"/>
    <w:multiLevelType w:val="hybridMultilevel"/>
    <w:tmpl w:val="DF82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3089D"/>
    <w:multiLevelType w:val="hybridMultilevel"/>
    <w:tmpl w:val="473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E41E6"/>
    <w:multiLevelType w:val="hybridMultilevel"/>
    <w:tmpl w:val="8A6CF694"/>
    <w:lvl w:ilvl="0" w:tplc="A0A2CD9E">
      <w:start w:val="1"/>
      <w:numFmt w:val="bullet"/>
      <w:pStyle w:val="Bullet-Single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40E2B"/>
    <w:multiLevelType w:val="hybridMultilevel"/>
    <w:tmpl w:val="5FA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9"/>
  </w:num>
  <w:num w:numId="15">
    <w:abstractNumId w:val="6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03"/>
    <w:rsid w:val="00001F8A"/>
    <w:rsid w:val="00024C03"/>
    <w:rsid w:val="000C298E"/>
    <w:rsid w:val="00127606"/>
    <w:rsid w:val="0015455D"/>
    <w:rsid w:val="00157643"/>
    <w:rsid w:val="00165228"/>
    <w:rsid w:val="0018223C"/>
    <w:rsid w:val="001C2FB0"/>
    <w:rsid w:val="00213923"/>
    <w:rsid w:val="00225083"/>
    <w:rsid w:val="002670F9"/>
    <w:rsid w:val="002A3BAC"/>
    <w:rsid w:val="002F1769"/>
    <w:rsid w:val="00303DD1"/>
    <w:rsid w:val="003369F8"/>
    <w:rsid w:val="003450AA"/>
    <w:rsid w:val="00356B9F"/>
    <w:rsid w:val="00400348"/>
    <w:rsid w:val="0043799D"/>
    <w:rsid w:val="004C449B"/>
    <w:rsid w:val="004D035F"/>
    <w:rsid w:val="00536041"/>
    <w:rsid w:val="0058444C"/>
    <w:rsid w:val="00586180"/>
    <w:rsid w:val="005B49C5"/>
    <w:rsid w:val="005E6F24"/>
    <w:rsid w:val="006C4555"/>
    <w:rsid w:val="006D381F"/>
    <w:rsid w:val="006D5CDA"/>
    <w:rsid w:val="007D65B2"/>
    <w:rsid w:val="007E07F5"/>
    <w:rsid w:val="007F7A5B"/>
    <w:rsid w:val="0086459E"/>
    <w:rsid w:val="008772AC"/>
    <w:rsid w:val="008B120D"/>
    <w:rsid w:val="008D2BB1"/>
    <w:rsid w:val="008E1140"/>
    <w:rsid w:val="008F7795"/>
    <w:rsid w:val="00924337"/>
    <w:rsid w:val="0096088A"/>
    <w:rsid w:val="00962FF1"/>
    <w:rsid w:val="009949A9"/>
    <w:rsid w:val="009F17F6"/>
    <w:rsid w:val="00A448E6"/>
    <w:rsid w:val="00A51D5A"/>
    <w:rsid w:val="00A71EF3"/>
    <w:rsid w:val="00AB6488"/>
    <w:rsid w:val="00B030BF"/>
    <w:rsid w:val="00B179DC"/>
    <w:rsid w:val="00B571B3"/>
    <w:rsid w:val="00B71A34"/>
    <w:rsid w:val="00BD718D"/>
    <w:rsid w:val="00BE05DB"/>
    <w:rsid w:val="00BF3057"/>
    <w:rsid w:val="00C1322D"/>
    <w:rsid w:val="00C17703"/>
    <w:rsid w:val="00CA678B"/>
    <w:rsid w:val="00D11759"/>
    <w:rsid w:val="00D25BAB"/>
    <w:rsid w:val="00D43013"/>
    <w:rsid w:val="00D444CF"/>
    <w:rsid w:val="00D70404"/>
    <w:rsid w:val="00D7295B"/>
    <w:rsid w:val="00D92BA8"/>
    <w:rsid w:val="00DD6420"/>
    <w:rsid w:val="00E15B7C"/>
    <w:rsid w:val="00E24CBE"/>
    <w:rsid w:val="00E43E96"/>
    <w:rsid w:val="00E46261"/>
    <w:rsid w:val="00E510EA"/>
    <w:rsid w:val="00EC6AF2"/>
    <w:rsid w:val="00EE60B4"/>
    <w:rsid w:val="00F02354"/>
    <w:rsid w:val="00F04B2D"/>
    <w:rsid w:val="00F32E1E"/>
    <w:rsid w:val="00F50F71"/>
    <w:rsid w:val="00F74DA8"/>
    <w:rsid w:val="00FF0654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25AC3"/>
  <w15:chartTrackingRefBased/>
  <w15:docId w15:val="{3A5B3FA4-B78B-490B-8A10-711151AA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98" w:qFormat="1"/>
    <w:lsdException w:name="heading 1" w:uiPriority="2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2" w:semiHidden="1" w:unhideWhenUsed="1" w:qFormat="1"/>
    <w:lsdException w:name="heading 7" w:uiPriority="2" w:semiHidden="1" w:unhideWhenUsed="1" w:qFormat="1"/>
    <w:lsdException w:name="heading 8" w:uiPriority="2" w:semiHidden="1" w:unhideWhenUsed="1" w:qFormat="1"/>
    <w:lsdException w:name="heading 9" w:uiPriority="2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4" w:semiHidden="1" w:unhideWhenUsed="1"/>
    <w:lsdException w:name="annotation text" w:semiHidden="1" w:unhideWhenUsed="1"/>
    <w:lsdException w:name="header" w:uiPriority="9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8" w:semiHidden="1" w:unhideWhenUsed="1"/>
    <w:lsdException w:name="endnote reference" w:uiPriority="4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98"/>
    <w:rsid w:val="00D704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"/>
    <w:qFormat/>
    <w:rsid w:val="00D70404"/>
    <w:pPr>
      <w:numPr>
        <w:numId w:val="12"/>
      </w:numPr>
      <w:spacing w:after="240"/>
      <w:outlineLvl w:val="0"/>
    </w:pPr>
    <w:rPr>
      <w:szCs w:val="20"/>
    </w:rPr>
  </w:style>
  <w:style w:type="paragraph" w:styleId="Heading2">
    <w:name w:val="heading 2"/>
    <w:basedOn w:val="Heading1"/>
    <w:link w:val="Heading2Char"/>
    <w:uiPriority w:val="2"/>
    <w:qFormat/>
    <w:rsid w:val="00D70404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2"/>
    <w:qFormat/>
    <w:rsid w:val="00D70404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2"/>
    <w:rsid w:val="00D70404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2"/>
    <w:unhideWhenUsed/>
    <w:rsid w:val="00D70404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2"/>
    <w:semiHidden/>
    <w:unhideWhenUsed/>
    <w:rsid w:val="00D70404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2"/>
    <w:semiHidden/>
    <w:unhideWhenUsed/>
    <w:qFormat/>
    <w:rsid w:val="00D70404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2"/>
    <w:semiHidden/>
    <w:unhideWhenUsed/>
    <w:qFormat/>
    <w:rsid w:val="00D70404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2"/>
    <w:semiHidden/>
    <w:unhideWhenUsed/>
    <w:qFormat/>
    <w:rsid w:val="00D70404"/>
    <w:pPr>
      <w:numPr>
        <w:ilvl w:val="8"/>
      </w:num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Text">
    <w:name w:val="Block Text"/>
    <w:basedOn w:val="Normal"/>
    <w:uiPriority w:val="3"/>
    <w:qFormat/>
    <w:rsid w:val="00D70404"/>
    <w:pPr>
      <w:framePr w:wrap="notBeside" w:hAnchor="text" w:vAnchor="text" w:y="1"/>
      <w:spacing w:after="240"/>
      <w:ind w:left="1440" w:right="1440"/>
      <w:contextualSpacing/>
      <w:jc w:val="both"/>
    </w:pPr>
    <w:rPr>
      <w:rFonts w:eastAsiaTheme="minorEastAsia" w:cstheme="minorBidi"/>
      <w:iCs/>
    </w:rPr>
  </w:style>
  <w:style w:type="paragraph" w:styleId="BodyText">
    <w:name w:val="Body Text"/>
    <w:basedOn w:val="Normal"/>
    <w:link w:val="BodyTextChar"/>
    <w:qFormat/>
    <w:rsid w:val="00D70404"/>
    <w:pPr>
      <w:spacing w:after="240"/>
      <w:ind w:firstLine="720"/>
    </w:pPr>
  </w:style>
  <w:style w:type="character" w:styleId="BodyTextChar" w:customStyle="1">
    <w:name w:val="Body Text Char"/>
    <w:basedOn w:val="DefaultParagraphFont"/>
    <w:link w:val="BodyText"/>
    <w:rsid w:val="00D70404"/>
    <w:rPr>
      <w:rFonts w:ascii="Times New Roman" w:hAnsi="Times New Roman" w:eastAsia="Times New Roman" w:cs="Times New Roman"/>
      <w:sz w:val="24"/>
      <w:szCs w:val="24"/>
    </w:rPr>
  </w:style>
  <w:style w:type="paragraph" w:styleId="BodyTextContinued" w:customStyle="1">
    <w:name w:val="Body Text Continued"/>
    <w:basedOn w:val="BodyText"/>
    <w:next w:val="BodyText"/>
    <w:qFormat/>
    <w:rsid w:val="00D70404"/>
    <w:pPr>
      <w:ind w:firstLine="0"/>
    </w:pPr>
    <w:rPr>
      <w:szCs w:val="20"/>
    </w:rPr>
  </w:style>
  <w:style w:type="paragraph" w:styleId="BulletSymbol" w:customStyle="1">
    <w:name w:val="Bullet Symbol"/>
    <w:basedOn w:val="Normal"/>
    <w:uiPriority w:val="3"/>
    <w:rsid w:val="00D70404"/>
    <w:pPr>
      <w:numPr>
        <w:numId w:val="1"/>
      </w:numPr>
      <w:tabs>
        <w:tab w:val="clear" w:pos="720"/>
      </w:tabs>
      <w:spacing w:after="240"/>
    </w:pPr>
  </w:style>
  <w:style w:type="paragraph" w:styleId="Bullet-DoubleSpace" w:customStyle="1">
    <w:name w:val="Bullet-Double Space"/>
    <w:basedOn w:val="Normal"/>
    <w:uiPriority w:val="3"/>
    <w:rsid w:val="00D70404"/>
    <w:pPr>
      <w:numPr>
        <w:numId w:val="2"/>
      </w:numPr>
      <w:tabs>
        <w:tab w:val="clear" w:pos="720"/>
      </w:tabs>
      <w:spacing w:line="480" w:lineRule="auto"/>
    </w:pPr>
  </w:style>
  <w:style w:type="paragraph" w:styleId="Bullet-SingleSpace" w:customStyle="1">
    <w:name w:val="Bullet-Single Space"/>
    <w:basedOn w:val="Normal"/>
    <w:uiPriority w:val="3"/>
    <w:rsid w:val="00D70404"/>
    <w:pPr>
      <w:numPr>
        <w:numId w:val="3"/>
      </w:numPr>
      <w:tabs>
        <w:tab w:val="clear" w:pos="720"/>
      </w:tabs>
      <w:spacing w:after="240"/>
    </w:pPr>
  </w:style>
  <w:style w:type="character" w:styleId="EndnoteReference">
    <w:name w:val="endnote reference"/>
    <w:basedOn w:val="DefaultParagraphFont"/>
    <w:uiPriority w:val="4"/>
    <w:semiHidden/>
    <w:rsid w:val="00D70404"/>
    <w:rPr>
      <w:sz w:val="20"/>
      <w:vertAlign w:val="superscript"/>
    </w:rPr>
  </w:style>
  <w:style w:type="paragraph" w:styleId="Footer">
    <w:name w:val="footer"/>
    <w:basedOn w:val="Normal"/>
    <w:link w:val="FooterChar"/>
    <w:uiPriority w:val="99"/>
    <w:rsid w:val="00D7040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0404"/>
    <w:rPr>
      <w:rFonts w:ascii="Times New Roman" w:hAnsi="Times New Roman"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70404"/>
    <w:rPr>
      <w:vertAlign w:val="superscript"/>
    </w:rPr>
  </w:style>
  <w:style w:type="paragraph" w:styleId="FootnoteText">
    <w:name w:val="footnote text"/>
    <w:basedOn w:val="Normal"/>
    <w:link w:val="FootnoteTextChar"/>
    <w:uiPriority w:val="4"/>
    <w:semiHidden/>
    <w:rsid w:val="00D70404"/>
    <w:pPr>
      <w:ind w:firstLine="72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4"/>
    <w:semiHidden/>
    <w:rsid w:val="00D70404"/>
    <w:rPr>
      <w:rFonts w:ascii="Times New Roman" w:hAnsi="Times New Roman"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"/>
    <w:rsid w:val="00D7040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"/>
    <w:rsid w:val="00D70404"/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2"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2Char" w:customStyle="1">
    <w:name w:val="Heading 2 Char"/>
    <w:basedOn w:val="DefaultParagraphFont"/>
    <w:link w:val="Heading2"/>
    <w:uiPriority w:val="2"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3Char" w:customStyle="1">
    <w:name w:val="Heading 3 Char"/>
    <w:basedOn w:val="DefaultParagraphFont"/>
    <w:link w:val="Heading3"/>
    <w:uiPriority w:val="2"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4Char" w:customStyle="1">
    <w:name w:val="Heading 4 Char"/>
    <w:basedOn w:val="DefaultParagraphFont"/>
    <w:link w:val="Heading4"/>
    <w:uiPriority w:val="2"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5Char" w:customStyle="1">
    <w:name w:val="Heading 5 Char"/>
    <w:basedOn w:val="DefaultParagraphFont"/>
    <w:link w:val="Heading5"/>
    <w:uiPriority w:val="2"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7Char" w:customStyle="1">
    <w:name w:val="Heading 7 Char"/>
    <w:basedOn w:val="DefaultParagraphFont"/>
    <w:link w:val="Heading7"/>
    <w:uiPriority w:val="2"/>
    <w:semiHidden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8Char" w:customStyle="1">
    <w:name w:val="Heading 8 Char"/>
    <w:basedOn w:val="DefaultParagraphFont"/>
    <w:link w:val="Heading8"/>
    <w:uiPriority w:val="2"/>
    <w:semiHidden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9Char" w:customStyle="1">
    <w:name w:val="Heading 9 Char"/>
    <w:basedOn w:val="DefaultParagraphFont"/>
    <w:link w:val="Heading9"/>
    <w:uiPriority w:val="2"/>
    <w:semiHidden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8"/>
    <w:unhideWhenUsed/>
    <w:rsid w:val="00D70404"/>
  </w:style>
  <w:style w:type="paragraph" w:styleId="Quote">
    <w:name w:val="Quote"/>
    <w:basedOn w:val="Normal"/>
    <w:next w:val="BodyTextContinued"/>
    <w:link w:val="QuoteChar"/>
    <w:uiPriority w:val="2"/>
    <w:qFormat/>
    <w:rsid w:val="00D70404"/>
    <w:pPr>
      <w:spacing w:after="240"/>
      <w:ind w:left="1440" w:right="1440"/>
    </w:pPr>
    <w:rPr>
      <w:szCs w:val="20"/>
    </w:rPr>
  </w:style>
  <w:style w:type="character" w:styleId="QuoteChar" w:customStyle="1">
    <w:name w:val="Quote Char"/>
    <w:basedOn w:val="DefaultParagraphFont"/>
    <w:link w:val="Quote"/>
    <w:uiPriority w:val="2"/>
    <w:rsid w:val="00D70404"/>
    <w:rPr>
      <w:rFonts w:ascii="Times New Roman" w:hAnsi="Times New Roman" w:eastAsia="Times New Roman" w:cs="Times New Roman"/>
      <w:sz w:val="24"/>
      <w:szCs w:val="20"/>
    </w:rPr>
  </w:style>
  <w:style w:type="paragraph" w:styleId="Quote-DS" w:customStyle="1">
    <w:name w:val="Quote-DS"/>
    <w:basedOn w:val="Normal"/>
    <w:next w:val="BodyTextContinued"/>
    <w:uiPriority w:val="2"/>
    <w:rsid w:val="00D70404"/>
    <w:pPr>
      <w:spacing w:line="480" w:lineRule="auto"/>
      <w:ind w:left="1440" w:right="1440"/>
    </w:pPr>
  </w:style>
  <w:style w:type="paragraph" w:styleId="Quote-SS" w:customStyle="1">
    <w:name w:val="Quote-SS"/>
    <w:basedOn w:val="Normal"/>
    <w:next w:val="BodyTextContinued"/>
    <w:uiPriority w:val="2"/>
    <w:rsid w:val="00D70404"/>
    <w:pPr>
      <w:spacing w:after="240"/>
      <w:ind w:left="1440" w:right="1440"/>
    </w:pPr>
  </w:style>
  <w:style w:type="paragraph" w:styleId="Title">
    <w:name w:val="Title"/>
    <w:basedOn w:val="Normal"/>
    <w:next w:val="BodyText"/>
    <w:link w:val="TitleChar"/>
    <w:qFormat/>
    <w:rsid w:val="00D70404"/>
    <w:pPr>
      <w:keepNext/>
      <w:keepLines/>
      <w:spacing w:after="240"/>
      <w:contextualSpacing/>
      <w:jc w:val="center"/>
      <w:outlineLvl w:val="0"/>
    </w:pPr>
    <w:rPr>
      <w:rFonts w:ascii="Times New Roman Bold" w:hAnsi="Times New Roman Bold" w:eastAsiaTheme="majorEastAsia" w:cstheme="majorBidi"/>
      <w:b/>
      <w:caps/>
      <w:color w:val="000000"/>
      <w:spacing w:val="5"/>
      <w:kern w:val="28"/>
      <w:szCs w:val="52"/>
    </w:rPr>
  </w:style>
  <w:style w:type="character" w:styleId="TitleChar" w:customStyle="1">
    <w:name w:val="Title Char"/>
    <w:basedOn w:val="DefaultParagraphFont"/>
    <w:link w:val="Title"/>
    <w:rsid w:val="00D70404"/>
    <w:rPr>
      <w:rFonts w:ascii="Times New Roman Bold" w:hAnsi="Times New Roman Bold" w:eastAsiaTheme="majorEastAsia" w:cstheme="majorBidi"/>
      <w:b/>
      <w:caps/>
      <w:color w:val="000000"/>
      <w:spacing w:val="5"/>
      <w:kern w:val="28"/>
      <w:sz w:val="24"/>
      <w:szCs w:val="52"/>
    </w:rPr>
  </w:style>
  <w:style w:type="paragraph" w:styleId="Subtitle">
    <w:name w:val="Subtitle"/>
    <w:basedOn w:val="Title"/>
    <w:next w:val="BodyText"/>
    <w:link w:val="SubtitleChar"/>
    <w:qFormat/>
    <w:rsid w:val="00D70404"/>
    <w:pPr>
      <w:numPr>
        <w:ilvl w:val="1"/>
      </w:numPr>
      <w:outlineLvl w:val="1"/>
    </w:pPr>
    <w:rPr>
      <w:iCs/>
      <w:caps w:val="0"/>
      <w:color w:val="auto"/>
      <w:spacing w:val="15"/>
    </w:rPr>
  </w:style>
  <w:style w:type="character" w:styleId="SubtitleChar" w:customStyle="1">
    <w:name w:val="Subtitle Char"/>
    <w:basedOn w:val="DefaultParagraphFont"/>
    <w:link w:val="Subtitle"/>
    <w:rsid w:val="00D70404"/>
    <w:rPr>
      <w:rFonts w:ascii="Times New Roman Bold" w:hAnsi="Times New Roman Bold" w:eastAsiaTheme="majorEastAsia" w:cstheme="majorBidi"/>
      <w:b/>
      <w:iCs/>
      <w:spacing w:val="15"/>
      <w:kern w:val="28"/>
      <w:sz w:val="24"/>
      <w:szCs w:val="52"/>
    </w:rPr>
  </w:style>
  <w:style w:type="character" w:styleId="Hyperlink">
    <w:name w:val="Hyperlink"/>
    <w:basedOn w:val="DefaultParagraphFont"/>
    <w:uiPriority w:val="99"/>
    <w:unhideWhenUsed/>
    <w:rsid w:val="00024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C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180"/>
    <w:pPr>
      <w:ind w:left="720"/>
      <w:contextualSpacing/>
    </w:pPr>
  </w:style>
  <w:style w:type="paragraph" w:styleId="MacPacTrailer" w:customStyle="1">
    <w:name w:val="MacPac Trailer"/>
    <w:rsid w:val="008D2BB1"/>
    <w:pPr>
      <w:widowControl w:val="0"/>
      <w:spacing w:after="0" w:line="200" w:lineRule="exact"/>
    </w:pPr>
    <w:rPr>
      <w:rFonts w:ascii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8D2BB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B1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20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B120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20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B120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0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12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392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hilton.com/en/hotels/bkkhitw-millennium-hilton-bangkok/" TargetMode="External"/><Relationship Id="rId18" Type="http://schemas.openxmlformats.org/officeDocument/2006/relationships/hyperlink" Target="https://www.tourismthailand.org/hom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hilton.com/en/hotels/bkkcici-conrad-bangkok/" TargetMode="External"/><Relationship Id="rId17" Type="http://schemas.openxmlformats.org/officeDocument/2006/relationships/hyperlink" Target="https://service.dmsc.moph.go.th/labscovid19/indexen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tp.consular.go.th/hom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riott.com/en-us/hotels/bkksi-royal-orchid-sheraton-hotel-and-towers/overview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pecethics@crowel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rriott.com/en-us/hotels/bkkla-the-athenee-hotel-a-luxury-collection-hotel-bangkok/overview/" TargetMode="External"/><Relationship Id="rId19" Type="http://schemas.openxmlformats.org/officeDocument/2006/relationships/hyperlink" Target="mailto:info@klprincipl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live.eventtia.com/en/2022apecbusines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