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C" w:rsidP="00871D6C" w:rsidRDefault="00871D6C" w14:paraId="5BA561CC" w14:textId="3E7078E6">
      <w:pPr>
        <w:rPr>
          <w:rFonts w:ascii="Calibri" w:hAnsi="Calibri" w:eastAsia="Times New Roman"/>
          <w:color w:val="auto"/>
          <w:sz w:val="22"/>
          <w:szCs w:val="22"/>
        </w:rPr>
      </w:pPr>
      <w:r>
        <w:rPr>
          <w:rFonts w:ascii="Calibri" w:hAnsi="Calibri" w:eastAsia="Times New Roman"/>
          <w:color w:val="auto"/>
          <w:sz w:val="22"/>
          <w:szCs w:val="22"/>
        </w:rPr>
        <w:t>Suggestions for Final User</w:t>
      </w:r>
      <w:bookmarkStart w:name="_GoBack" w:id="0"/>
      <w:bookmarkEnd w:id="0"/>
    </w:p>
    <w:p w:rsidR="00871D6C" w:rsidP="00871D6C" w:rsidRDefault="00871D6C" w14:paraId="2762DB31" w14:textId="4318C6F9">
      <w:pPr>
        <w:pStyle w:val="ListParagraph"/>
        <w:numPr>
          <w:ilvl w:val="0"/>
          <w:numId w:val="4"/>
        </w:numPr>
        <w:rPr>
          <w:rFonts w:ascii="Calibri" w:hAnsi="Calibri" w:eastAsia="Times New Roman"/>
          <w:color w:val="auto"/>
        </w:rPr>
      </w:pPr>
      <w:r>
        <w:rPr>
          <w:rFonts w:ascii="Calibri" w:hAnsi="Calibri" w:eastAsia="Times New Roman"/>
          <w:color w:val="auto"/>
        </w:rPr>
        <w:t xml:space="preserve">Compliance Programs Elements -  Review </w:t>
      </w:r>
      <w:r w:rsidRPr="00871D6C">
        <w:rPr>
          <w:rFonts w:ascii="Calibri" w:hAnsi="Calibri" w:eastAsia="Times New Roman"/>
          <w:color w:val="auto"/>
        </w:rPr>
        <w:t>slide deck</w:t>
      </w:r>
      <w:r w:rsidRPr="00871D6C">
        <w:t xml:space="preserve"> </w:t>
      </w:r>
      <w:r w:rsidRPr="00871D6C">
        <w:rPr>
          <w:rFonts w:ascii="Calibri" w:hAnsi="Calibri" w:eastAsia="Times New Roman"/>
          <w:color w:val="auto"/>
        </w:rPr>
        <w:t>Communicating the Value of High-Standard Business Ethics (within a company)  - Challenges and Opportunities</w:t>
      </w:r>
      <w:r>
        <w:rPr>
          <w:rFonts w:ascii="Calibri" w:hAnsi="Calibri" w:eastAsia="Times New Roman"/>
          <w:color w:val="auto"/>
        </w:rPr>
        <w:t xml:space="preserve"> (items 1-6 in Column Compliance Program Elements)</w:t>
      </w:r>
    </w:p>
    <w:p w:rsidR="00871D6C" w:rsidP="00871D6C" w:rsidRDefault="00871D6C" w14:paraId="289619F2" w14:textId="07F73ADE">
      <w:pPr>
        <w:pStyle w:val="ListParagraph"/>
        <w:numPr>
          <w:ilvl w:val="0"/>
          <w:numId w:val="4"/>
        </w:numPr>
        <w:rPr>
          <w:rFonts w:ascii="Calibri" w:hAnsi="Calibri" w:eastAsia="Times New Roman"/>
          <w:color w:val="auto"/>
        </w:rPr>
      </w:pPr>
      <w:r>
        <w:rPr>
          <w:rFonts w:ascii="Calibri" w:hAnsi="Calibri" w:eastAsia="Times New Roman"/>
          <w:color w:val="auto"/>
        </w:rPr>
        <w:t>Ideas and Examples – for reference and idea generation</w:t>
      </w:r>
    </w:p>
    <w:p w:rsidR="00871D6C" w:rsidP="00871D6C" w:rsidRDefault="00871D6C" w14:paraId="4EB885FB" w14:textId="329A034F">
      <w:pPr>
        <w:pStyle w:val="ListParagraph"/>
        <w:numPr>
          <w:ilvl w:val="0"/>
          <w:numId w:val="4"/>
        </w:numPr>
        <w:rPr>
          <w:rFonts w:ascii="Calibri" w:hAnsi="Calibri" w:eastAsia="Times New Roman"/>
          <w:color w:val="auto"/>
        </w:rPr>
      </w:pPr>
      <w:r>
        <w:rPr>
          <w:rFonts w:ascii="Calibri" w:hAnsi="Calibri" w:eastAsia="Times New Roman"/>
          <w:color w:val="auto"/>
        </w:rPr>
        <w:t xml:space="preserve">Outcomes - Consider Proposed outcomes and what system (financial, human resources, other) are already in place.  </w:t>
      </w:r>
    </w:p>
    <w:p w:rsidR="00871D6C" w:rsidP="00871D6C" w:rsidRDefault="00871D6C" w14:paraId="6AE1687B" w14:textId="4757B751">
      <w:pPr>
        <w:pStyle w:val="ListParagraph"/>
        <w:numPr>
          <w:ilvl w:val="0"/>
          <w:numId w:val="4"/>
        </w:numPr>
        <w:rPr>
          <w:rFonts w:ascii="Calibri" w:hAnsi="Calibri" w:eastAsia="Times New Roman"/>
          <w:color w:val="auto"/>
        </w:rPr>
      </w:pPr>
      <w:r>
        <w:rPr>
          <w:rFonts w:ascii="Calibri" w:hAnsi="Calibri" w:eastAsia="Times New Roman"/>
          <w:color w:val="auto"/>
        </w:rPr>
        <w:t>Measure - Can system or other data be used to measure the Compliance Program Element</w:t>
      </w:r>
    </w:p>
    <w:p w:rsidRPr="00871D6C" w:rsidR="00871D6C" w:rsidP="00871D6C" w:rsidRDefault="00871D6C" w14:paraId="6472293F" w14:textId="3263DEB8">
      <w:pPr>
        <w:pStyle w:val="ListParagraph"/>
        <w:numPr>
          <w:ilvl w:val="0"/>
          <w:numId w:val="4"/>
        </w:numPr>
        <w:rPr>
          <w:rFonts w:ascii="Calibri" w:hAnsi="Calibri" w:eastAsia="Times New Roman"/>
          <w:color w:val="auto"/>
        </w:rPr>
      </w:pPr>
      <w:r>
        <w:rPr>
          <w:rFonts w:ascii="Calibri" w:hAnsi="Calibri" w:eastAsia="Times New Roman"/>
          <w:color w:val="auto"/>
        </w:rPr>
        <w:t xml:space="preserve">Materials – additional resources to support </w:t>
      </w:r>
    </w:p>
    <w:p w:rsidR="00931276" w:rsidP="00931276" w:rsidRDefault="00931276" w14:paraId="7A8DC13A" w14:textId="2B3AC702">
      <w:pPr>
        <w:rPr>
          <w:rFonts w:ascii="Calibri" w:hAnsi="Calibri" w:eastAsia="Times New Roman"/>
          <w:color w:val="auto"/>
          <w:sz w:val="22"/>
          <w:szCs w:val="22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838"/>
        <w:gridCol w:w="1894"/>
        <w:gridCol w:w="2842"/>
        <w:gridCol w:w="2777"/>
        <w:gridCol w:w="1701"/>
        <w:gridCol w:w="1843"/>
      </w:tblGrid>
      <w:tr w:rsidR="00A933F9" w:rsidTr="001E34B8" w14:paraId="14BEB9B3" w14:textId="52A73D63">
        <w:tc>
          <w:tcPr>
            <w:tcW w:w="1838" w:type="dxa"/>
          </w:tcPr>
          <w:p w:rsidR="00EC79FB" w:rsidP="00931276" w:rsidRDefault="00EC79FB" w14:paraId="468D6D35" w14:textId="4B9D643A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Compliance Program Elements</w:t>
            </w:r>
          </w:p>
        </w:tc>
        <w:tc>
          <w:tcPr>
            <w:tcW w:w="1894" w:type="dxa"/>
          </w:tcPr>
          <w:p w:rsidR="00EC79FB" w:rsidP="00931276" w:rsidRDefault="00EC79FB" w14:paraId="11B2ECE5" w14:textId="5A493BF1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Idea</w:t>
            </w:r>
          </w:p>
        </w:tc>
        <w:tc>
          <w:tcPr>
            <w:tcW w:w="2842" w:type="dxa"/>
          </w:tcPr>
          <w:p w:rsidRPr="00931276" w:rsidR="00EC79FB" w:rsidP="00931276" w:rsidRDefault="00EC79FB" w14:paraId="1836C0F8" w14:textId="0F8A73E1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Examples </w:t>
            </w:r>
          </w:p>
        </w:tc>
        <w:tc>
          <w:tcPr>
            <w:tcW w:w="2777" w:type="dxa"/>
          </w:tcPr>
          <w:p w:rsidR="00EC79FB" w:rsidP="00931276" w:rsidRDefault="00EC79FB" w14:paraId="0795B148" w14:textId="657BB389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:rsidR="00EC79FB" w:rsidP="00931276" w:rsidRDefault="00EC79FB" w14:paraId="6AFCA262" w14:textId="5BF8AFA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Measure</w:t>
            </w:r>
          </w:p>
        </w:tc>
        <w:tc>
          <w:tcPr>
            <w:tcW w:w="1843" w:type="dxa"/>
          </w:tcPr>
          <w:p w:rsidR="00EC79FB" w:rsidP="00931276" w:rsidRDefault="00EC79FB" w14:paraId="74EAF02E" w14:textId="3E30796D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Materials</w:t>
            </w:r>
          </w:p>
        </w:tc>
      </w:tr>
      <w:tr w:rsidR="00A933F9" w:rsidTr="001E34B8" w14:paraId="5547C79C" w14:textId="77777777">
        <w:tc>
          <w:tcPr>
            <w:tcW w:w="1838" w:type="dxa"/>
          </w:tcPr>
          <w:p w:rsidR="00EC79FB" w:rsidP="00931276" w:rsidRDefault="00983054" w14:paraId="2B156971" w14:textId="4CB6CD8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Introduction</w:t>
            </w:r>
          </w:p>
        </w:tc>
        <w:tc>
          <w:tcPr>
            <w:tcW w:w="1894" w:type="dxa"/>
          </w:tcPr>
          <w:p w:rsidRPr="00931276" w:rsidR="00EC79FB" w:rsidP="00931276" w:rsidRDefault="00EC79FB" w14:paraId="1BC47F53" w14:textId="3AA3703B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Starting the Conversation</w:t>
            </w:r>
          </w:p>
        </w:tc>
        <w:tc>
          <w:tcPr>
            <w:tcW w:w="2842" w:type="dxa"/>
          </w:tcPr>
          <w:p w:rsidRPr="00931276" w:rsidR="00EC79FB" w:rsidP="00931276" w:rsidRDefault="00EC79FB" w14:paraId="5C554D38" w14:textId="05BDDF8B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Leadership Embracing Ethics (tone at the top and middle)</w:t>
            </w:r>
          </w:p>
        </w:tc>
        <w:tc>
          <w:tcPr>
            <w:tcW w:w="2777" w:type="dxa"/>
          </w:tcPr>
          <w:p w:rsidRPr="00931276" w:rsidR="00EC79FB" w:rsidP="00931276" w:rsidRDefault="00EC79FB" w14:paraId="4F8054C7" w14:textId="17F1A6E1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Company success and employee satisfaction</w:t>
            </w:r>
          </w:p>
        </w:tc>
        <w:tc>
          <w:tcPr>
            <w:tcW w:w="1701" w:type="dxa"/>
          </w:tcPr>
          <w:p w:rsidR="00EC79FB" w:rsidP="00931276" w:rsidRDefault="00EC79FB" w14:paraId="094144AA" w14:textId="5BF531C1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Performance and retention</w:t>
            </w:r>
          </w:p>
        </w:tc>
        <w:tc>
          <w:tcPr>
            <w:tcW w:w="1843" w:type="dxa"/>
          </w:tcPr>
          <w:p w:rsidR="00EC79FB" w:rsidP="00931276" w:rsidRDefault="00871D6C" w14:paraId="27F3F697" w14:textId="7598EBCC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PPT slide deck – Communicating the Value of Ethics Programs</w:t>
            </w:r>
          </w:p>
        </w:tc>
      </w:tr>
      <w:tr w:rsidR="00871D6C" w:rsidTr="001E34B8" w14:paraId="707C486F" w14:textId="77777777">
        <w:tc>
          <w:tcPr>
            <w:tcW w:w="1838" w:type="dxa"/>
          </w:tcPr>
          <w:p w:rsidRPr="00EC79FB" w:rsidR="00871D6C" w:rsidP="00871D6C" w:rsidRDefault="00871D6C" w14:paraId="74397864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Pr="00983054" w:rsidR="00871D6C" w:rsidP="00871D6C" w:rsidRDefault="00871D6C" w14:paraId="5BCC9282" w14:textId="3B56074E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Ethics Drives Employee Engagement</w:t>
            </w:r>
          </w:p>
        </w:tc>
        <w:tc>
          <w:tcPr>
            <w:tcW w:w="2842" w:type="dxa"/>
          </w:tcPr>
          <w:p w:rsidRPr="00983054" w:rsidR="00871D6C" w:rsidP="00871D6C" w:rsidRDefault="00871D6C" w14:paraId="521D5A92" w14:textId="6E63011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Employees’ perceptions of company ethics impact their overall engagement.</w:t>
            </w:r>
          </w:p>
        </w:tc>
        <w:tc>
          <w:tcPr>
            <w:tcW w:w="2777" w:type="dxa"/>
          </w:tcPr>
          <w:p w:rsidRPr="00931276" w:rsidR="00871D6C" w:rsidP="00871D6C" w:rsidRDefault="00871D6C" w14:paraId="672DD3A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Engaged employees reduce ethics risk: they are more likely to react to misconduct by reporting their observations</w:t>
            </w:r>
          </w:p>
          <w:p w:rsidRPr="00931276" w:rsidR="00871D6C" w:rsidP="00871D6C" w:rsidRDefault="00871D6C" w14:paraId="641E8BA8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National Business Ethics Survey: Ethics and Employee Engagement</w:t>
            </w:r>
          </w:p>
          <w:p w:rsidRPr="00931276" w:rsidR="00871D6C" w:rsidP="00871D6C" w:rsidRDefault="00871D6C" w14:paraId="4B28689B" w14:textId="02E096E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Ethics Resource Center (ERC) with the Hay Group, 2010</w:t>
            </w:r>
          </w:p>
        </w:tc>
        <w:tc>
          <w:tcPr>
            <w:tcW w:w="1701" w:type="dxa"/>
          </w:tcPr>
          <w:p w:rsidR="00871D6C" w:rsidP="00871D6C" w:rsidRDefault="00871D6C" w14:paraId="6841ECC8" w14:textId="7D091053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Reduced employee turnover</w:t>
            </w:r>
          </w:p>
        </w:tc>
        <w:tc>
          <w:tcPr>
            <w:tcW w:w="1843" w:type="dxa"/>
          </w:tcPr>
          <w:p w:rsidR="00871D6C" w:rsidP="00871D6C" w:rsidRDefault="00871D6C" w14:paraId="442592C4" w14:textId="12DB4F08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&lt;&lt;ppt slides on Data for Ethical Performance&gt;&gt;</w:t>
            </w:r>
          </w:p>
        </w:tc>
      </w:tr>
      <w:tr w:rsidR="00871D6C" w:rsidTr="001E34B8" w14:paraId="56BFBE52" w14:textId="77777777">
        <w:tc>
          <w:tcPr>
            <w:tcW w:w="1838" w:type="dxa"/>
          </w:tcPr>
          <w:p w:rsidRPr="00871D6C" w:rsidR="00871D6C" w:rsidP="00871D6C" w:rsidRDefault="00871D6C" w14:paraId="0E94F781" w14:textId="0BC4427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t>Written standards of ethical workplace conduct</w:t>
            </w:r>
          </w:p>
        </w:tc>
        <w:tc>
          <w:tcPr>
            <w:tcW w:w="1894" w:type="dxa"/>
          </w:tcPr>
          <w:p w:rsidRPr="00931276" w:rsidR="00871D6C" w:rsidP="00871D6C" w:rsidRDefault="00871D6C" w14:paraId="03E7D926" w14:textId="1B951C5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83054">
              <w:rPr>
                <w:rFonts w:ascii="Calibri" w:hAnsi="Calibri" w:eastAsia="Times New Roman"/>
                <w:color w:val="auto"/>
                <w:sz w:val="22"/>
                <w:szCs w:val="22"/>
              </w:rPr>
              <w:t>A Code is a written standard of ethical business conduct.</w:t>
            </w:r>
          </w:p>
        </w:tc>
        <w:tc>
          <w:tcPr>
            <w:tcW w:w="2842" w:type="dxa"/>
          </w:tcPr>
          <w:p w:rsidR="00871D6C" w:rsidP="00871D6C" w:rsidRDefault="00871D6C" w14:paraId="4A7650C2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83054">
              <w:rPr>
                <w:rFonts w:ascii="Calibri" w:hAnsi="Calibri" w:eastAsia="Times New Roman"/>
                <w:color w:val="auto"/>
                <w:sz w:val="22"/>
                <w:szCs w:val="22"/>
              </w:rPr>
              <w:t>Consider how the Code applies to each job function and provide clear, practical standards.</w:t>
            </w:r>
          </w:p>
          <w:p w:rsidRPr="00983054" w:rsidR="00871D6C" w:rsidP="00871D6C" w:rsidRDefault="00871D6C" w14:paraId="426C3840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931276" w:rsidR="00871D6C" w:rsidP="00871D6C" w:rsidRDefault="00871D6C" w14:paraId="70822CA4" w14:textId="3804EEAE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83054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Signposts to further support, </w:t>
            </w:r>
            <w:r w:rsidRPr="00983054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advice and other relevant policies should also be provided.</w:t>
            </w:r>
          </w:p>
        </w:tc>
        <w:tc>
          <w:tcPr>
            <w:tcW w:w="2777" w:type="dxa"/>
          </w:tcPr>
          <w:p w:rsidRPr="00931276" w:rsidR="00871D6C" w:rsidP="00871D6C" w:rsidRDefault="00871D6C" w14:paraId="4CF7855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1D6C" w:rsidP="00871D6C" w:rsidRDefault="00871D6C" w14:paraId="4EC42F4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1D6C" w:rsidP="00871D6C" w:rsidRDefault="00871D6C" w14:paraId="57579A1A" w14:textId="11A43694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&lt;&lt;i.e.  a template for a code&gt;&gt;</w:t>
            </w:r>
          </w:p>
        </w:tc>
      </w:tr>
      <w:tr w:rsidR="00871D6C" w:rsidTr="001E34B8" w14:paraId="054B168E" w14:textId="77777777">
        <w:tc>
          <w:tcPr>
            <w:tcW w:w="1838" w:type="dxa"/>
          </w:tcPr>
          <w:p w:rsidRPr="00871D6C" w:rsidR="00871D6C" w:rsidP="00871D6C" w:rsidRDefault="00871D6C" w14:paraId="734A5EDA" w14:textId="3F04753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lastRenderedPageBreak/>
              <w:t>Training on standards</w:t>
            </w:r>
          </w:p>
        </w:tc>
        <w:tc>
          <w:tcPr>
            <w:tcW w:w="1894" w:type="dxa"/>
          </w:tcPr>
          <w:p w:rsidRPr="00A933F9" w:rsidR="00871D6C" w:rsidP="00871D6C" w:rsidRDefault="00871D6C" w14:paraId="453434F1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A933F9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Empower an Ethics Officer (who should be a business partner, not just an enforcer) and/or Managers to provide ethics training to new employees and provide regular (at least annual) refresher courses.  </w:t>
            </w:r>
          </w:p>
          <w:p w:rsidR="00871D6C" w:rsidP="00871D6C" w:rsidRDefault="00871D6C" w14:paraId="1D01E2C0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7EDFDAC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A933F9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Communication and Awareness Programs – communication of a company’s ethics policy never ends. </w:t>
            </w:r>
          </w:p>
          <w:p w:rsidRPr="00A933F9" w:rsidR="00871D6C" w:rsidP="00871D6C" w:rsidRDefault="00871D6C" w14:paraId="6C64A00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931276" w:rsidR="00871D6C" w:rsidP="00871D6C" w:rsidRDefault="00871D6C" w14:paraId="0725B72D" w14:textId="4BF3DE5A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A933F9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</w:tcPr>
          <w:p w:rsidR="00871D6C" w:rsidP="00871D6C" w:rsidRDefault="00871D6C" w14:paraId="67820085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A933F9">
              <w:rPr>
                <w:rFonts w:ascii="Calibri" w:hAnsi="Calibri" w:eastAsia="Times New Roman"/>
                <w:color w:val="auto"/>
                <w:sz w:val="22"/>
                <w:szCs w:val="22"/>
              </w:rPr>
              <w:t>Don’t just tick the box with online training – there is no substitute for face-to-face training. Discussion of real and hypothetical ethical scenarios better enable employees to understand a company’s code of ethics and explore how they would/should respond.</w:t>
            </w:r>
          </w:p>
          <w:p w:rsidRPr="00A933F9" w:rsidR="00871D6C" w:rsidP="00871D6C" w:rsidRDefault="00871D6C" w14:paraId="18213A21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931276" w:rsidR="00871D6C" w:rsidP="00871D6C" w:rsidRDefault="00871D6C" w14:paraId="4CF0F511" w14:textId="015AEC20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A933F9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Expand communication/expectations to third party agents, such as distributors, PR agencies, etc.   </w:t>
            </w:r>
          </w:p>
        </w:tc>
        <w:tc>
          <w:tcPr>
            <w:tcW w:w="2777" w:type="dxa"/>
          </w:tcPr>
          <w:p w:rsidRPr="00931276" w:rsidR="00871D6C" w:rsidP="00871D6C" w:rsidRDefault="00871D6C" w14:paraId="52F65E1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1D6C" w:rsidP="00871D6C" w:rsidRDefault="00871D6C" w14:paraId="4DBFC7C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Training Completion in a timely manner</w:t>
            </w:r>
          </w:p>
          <w:p w:rsidR="00871D6C" w:rsidP="00871D6C" w:rsidRDefault="00871D6C" w14:paraId="0A46DC96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5084C584" w14:textId="7F1012C8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Retention of training topics – 3m or 6 m to refresh on key points and capture retention and “real-life questions”</w:t>
            </w:r>
          </w:p>
        </w:tc>
        <w:tc>
          <w:tcPr>
            <w:tcW w:w="1843" w:type="dxa"/>
          </w:tcPr>
          <w:p w:rsidR="00871D6C" w:rsidP="00871D6C" w:rsidRDefault="00871D6C" w14:paraId="109A2A07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</w:tr>
      <w:tr w:rsidR="00871D6C" w:rsidTr="001E34B8" w14:paraId="01BCFD83" w14:textId="76F5E6B3">
        <w:tc>
          <w:tcPr>
            <w:tcW w:w="1838" w:type="dxa"/>
          </w:tcPr>
          <w:p w:rsidR="00871D6C" w:rsidP="00871D6C" w:rsidRDefault="00871D6C" w14:paraId="54787EE5" w14:textId="20D9EDE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>
              <w:rPr>
                <w:rFonts w:ascii="Calibri" w:hAnsi="Calibri" w:eastAsia="Times New Roman"/>
                <w:color w:val="auto"/>
              </w:rPr>
              <w:t xml:space="preserve"> Advice </w:t>
            </w:r>
          </w:p>
          <w:p w:rsidRPr="00871D6C" w:rsidR="00871D6C" w:rsidP="00871D6C" w:rsidRDefault="00871D6C" w14:paraId="2E185BE7" w14:textId="391ACEB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t>Reporting</w:t>
            </w:r>
          </w:p>
          <w:p w:rsidRPr="00FE56ED" w:rsidR="00871D6C" w:rsidP="00871D6C" w:rsidRDefault="00871D6C" w14:paraId="778A6B7B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871D6C" w:rsidR="00871D6C" w:rsidP="00871D6C" w:rsidRDefault="00871D6C" w14:paraId="152D55D0" w14:textId="6389914F">
            <w:p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t>Company resources that provide advice on ethics issues</w:t>
            </w:r>
          </w:p>
        </w:tc>
        <w:tc>
          <w:tcPr>
            <w:tcW w:w="1894" w:type="dxa"/>
          </w:tcPr>
          <w:p w:rsidRPr="00FE56ED" w:rsidR="00871D6C" w:rsidP="00871D6C" w:rsidRDefault="00871D6C" w14:paraId="0A02DDEF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A key component of these arrangements is that staff feel comfortable to raise issues without fear of retribution.  </w:t>
            </w:r>
          </w:p>
          <w:p w:rsidRPr="00FE56ED" w:rsidR="00871D6C" w:rsidP="00871D6C" w:rsidRDefault="00871D6C" w14:paraId="2B08C788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668A802" w14:textId="0ADB7E9B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Critical that employees see that potential violations are taken seriously and that there are appropriate consequences.  </w:t>
            </w:r>
          </w:p>
          <w:p w:rsidR="00871D6C" w:rsidP="00871D6C" w:rsidRDefault="00871D6C" w14:paraId="78021B61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3E16376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90803E1" w14:textId="3DC6F838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Listen up and speak up culture.  </w:t>
            </w:r>
          </w:p>
        </w:tc>
        <w:tc>
          <w:tcPr>
            <w:tcW w:w="2842" w:type="dxa"/>
          </w:tcPr>
          <w:p w:rsidR="00871D6C" w:rsidP="00871D6C" w:rsidRDefault="00871D6C" w14:paraId="6CCB6C1B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Establish procedures for employees, contractors and third parties to confidentially and/or anonymously raise potential ethics violations.  </w:t>
            </w:r>
          </w:p>
          <w:p w:rsidRPr="00FE56ED" w:rsidR="00871D6C" w:rsidP="00871D6C" w:rsidRDefault="00871D6C" w14:paraId="37C8E3E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13897DCC" w14:textId="4F7ADEF9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Enlightened companies are transparent about the </w:t>
            </w: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number and nature of issues raised and the disciplinary actions taken when wrongdoing occurs.  </w:t>
            </w:r>
          </w:p>
        </w:tc>
        <w:tc>
          <w:tcPr>
            <w:tcW w:w="2777" w:type="dxa"/>
          </w:tcPr>
          <w:p w:rsidR="00871D6C" w:rsidP="00871D6C" w:rsidRDefault="00871D6C" w14:paraId="2F559063" w14:textId="3711D8D6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Is there a channel for reporting complaints in your company?</w:t>
            </w:r>
          </w:p>
          <w:p w:rsidR="00871D6C" w:rsidP="00871D6C" w:rsidRDefault="00871D6C" w14:paraId="42B84C81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48B70B2" w14:textId="3DC7CC43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Is this channel communicated to all employees?  Suggest annually?</w:t>
            </w:r>
          </w:p>
          <w:p w:rsidR="00871D6C" w:rsidP="00871D6C" w:rsidRDefault="00871D6C" w14:paraId="34F3F88A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7E73F36" w14:textId="4E151193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Are new employees trained on this channel?</w:t>
            </w:r>
          </w:p>
          <w:p w:rsidR="00871D6C" w:rsidP="00871D6C" w:rsidRDefault="00871D6C" w14:paraId="0090E343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458A3354" w14:textId="196F5268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Are m</w:t>
            </w:r>
            <w:r w:rsidRPr="00931276">
              <w:rPr>
                <w:rFonts w:ascii="Calibri" w:hAnsi="Calibri" w:eastAsia="Times New Roman"/>
                <w:color w:val="auto"/>
                <w:sz w:val="22"/>
                <w:szCs w:val="22"/>
              </w:rPr>
              <w:t>anagers trained on h</w:t>
            </w: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ow to receive potential complaints?</w:t>
            </w:r>
          </w:p>
          <w:p w:rsidR="00871D6C" w:rsidP="00871D6C" w:rsidRDefault="00871D6C" w14:paraId="5EB91175" w14:textId="58BE2A9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Does your company share the number and nature of complaints received?  Share internally?  Externally? </w:t>
            </w:r>
          </w:p>
          <w:p w:rsidR="00871D6C" w:rsidP="00871D6C" w:rsidRDefault="00871D6C" w14:paraId="6F14A718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7663653D" w14:textId="1274D640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What if no complaints are received (in a year)?  </w:t>
            </w:r>
          </w:p>
          <w:p w:rsidR="00871D6C" w:rsidP="00871D6C" w:rsidRDefault="00871D6C" w14:paraId="4BE82088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66D3BEBB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1CABB149" w14:textId="2D6B487C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1D6C" w:rsidP="00871D6C" w:rsidRDefault="00871D6C" w14:paraId="56C48182" w14:textId="4ABD6D7B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Share de-identified problems and resolutions across your originations </w:t>
            </w:r>
          </w:p>
          <w:p w:rsidR="00871D6C" w:rsidP="00871D6C" w:rsidRDefault="00871D6C" w14:paraId="354E83B6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1E7C033" w14:textId="41E8FF94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Track problem </w:t>
            </w: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resolution year on year and share </w:t>
            </w:r>
          </w:p>
          <w:p w:rsidR="00871D6C" w:rsidP="00871D6C" w:rsidRDefault="00871D6C" w14:paraId="4EAF6A9B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6C6D09B6" w14:textId="27A9921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Use free online survey tools to measure employee “psychological safety” to speak up</w:t>
            </w:r>
          </w:p>
          <w:p w:rsidR="00871D6C" w:rsidP="00871D6C" w:rsidRDefault="00871D6C" w14:paraId="4749499C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76D7379F" w14:textId="2E1A700C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FE56ED" w:rsidR="00871D6C" w:rsidP="00871D6C" w:rsidRDefault="00871D6C" w14:paraId="6C654DC3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“Companies that invest in ethics reap an enormous return,” ECI CEO Patricia Harned said. “Better workplace ethics </w:t>
            </w: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cuts business risks by reducing the chance that serious ethics problems will throw companies off course and distract them from their core business.”</w:t>
            </w:r>
          </w:p>
          <w:p w:rsidRPr="00FE56ED" w:rsidR="00871D6C" w:rsidP="00871D6C" w:rsidRDefault="00871D6C" w14:paraId="056514A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52A05FA8" w14:textId="11D6D471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>Source: A Research Report from the National Business Ethics Survey® (NBES®)</w:t>
            </w:r>
          </w:p>
        </w:tc>
      </w:tr>
      <w:tr w:rsidR="00871D6C" w:rsidTr="001E34B8" w14:paraId="6E4A9ECC" w14:textId="6D8288F8">
        <w:tc>
          <w:tcPr>
            <w:tcW w:w="1838" w:type="dxa"/>
          </w:tcPr>
          <w:p w:rsidRPr="00871D6C" w:rsidR="00871D6C" w:rsidP="00871D6C" w:rsidRDefault="00871D6C" w14:paraId="3E8919A2" w14:textId="6831251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lastRenderedPageBreak/>
              <w:t>Performance evaluations of ethical conduct</w:t>
            </w:r>
          </w:p>
          <w:p w:rsidR="00871D6C" w:rsidP="00871D6C" w:rsidRDefault="00871D6C" w14:paraId="7FBED952" w14:textId="594DD6AD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871D6C" w:rsidP="00871D6C" w:rsidRDefault="00871D6C" w14:paraId="4A5642B6" w14:textId="0741BB65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Create and drive an ethical culture</w:t>
            </w:r>
          </w:p>
        </w:tc>
        <w:tc>
          <w:tcPr>
            <w:tcW w:w="2842" w:type="dxa"/>
          </w:tcPr>
          <w:p w:rsidRPr="00FE56ED" w:rsidR="00871D6C" w:rsidP="00871D6C" w:rsidRDefault="00871D6C" w14:paraId="6BC28ABF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  <w:lang w:val="en-CA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>Promote ethical conduct through performance goals.</w:t>
            </w:r>
          </w:p>
          <w:p w:rsidR="00871D6C" w:rsidP="00871D6C" w:rsidRDefault="00871D6C" w14:paraId="4922DF43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  <w:lang w:val="en-CA"/>
              </w:rPr>
            </w:pPr>
          </w:p>
          <w:p w:rsidR="00871D6C" w:rsidP="00871D6C" w:rsidRDefault="00871D6C" w14:paraId="2151C2F1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Ethics needs to be brought up regularly so that it stays at the top of employee’s minds.  </w:t>
            </w:r>
          </w:p>
          <w:p w:rsidRPr="00FE56ED" w:rsidR="00871D6C" w:rsidP="00871D6C" w:rsidRDefault="00871D6C" w14:paraId="59DBD63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  <w:lang w:val="en-CA"/>
              </w:rPr>
            </w:pPr>
          </w:p>
          <w:p w:rsidRPr="00FE56ED" w:rsidR="00871D6C" w:rsidP="00871D6C" w:rsidRDefault="00871D6C" w14:paraId="7E915955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  <w:lang w:val="en-CA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See the bigger picture – the livelihood of the company is at stake.   </w:t>
            </w:r>
          </w:p>
          <w:p w:rsidRPr="00FE56ED" w:rsidR="00871D6C" w:rsidP="00871D6C" w:rsidRDefault="00871D6C" w14:paraId="6A4A1BD4" w14:textId="3606809C">
            <w:pPr>
              <w:rPr>
                <w:rFonts w:ascii="Calibri" w:hAnsi="Calibri" w:eastAsia="Times New Roman"/>
                <w:color w:val="auto"/>
                <w:sz w:val="22"/>
                <w:szCs w:val="22"/>
                <w:lang w:val="en-CA"/>
              </w:rPr>
            </w:pPr>
          </w:p>
        </w:tc>
        <w:tc>
          <w:tcPr>
            <w:tcW w:w="2777" w:type="dxa"/>
          </w:tcPr>
          <w:p w:rsidR="00871D6C" w:rsidP="00871D6C" w:rsidRDefault="00871D6C" w14:paraId="3F58C062" w14:textId="24C195A6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>According to Cindy Schipani from University of Michigan, to know whether your company’s environment fosters ethical behaviour.</w:t>
            </w:r>
          </w:p>
          <w:p w:rsidR="00871D6C" w:rsidP="00871D6C" w:rsidRDefault="00871D6C" w14:paraId="4AD9526F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77431C22" w14:textId="2D9FE1AD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Do your company’s incentives match its policies?</w:t>
            </w:r>
          </w:p>
          <w:p w:rsidRPr="00E07DE4" w:rsidR="00871D6C" w:rsidP="00871D6C" w:rsidRDefault="00871D6C" w14:paraId="274BFE3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649B3C76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Do colleagues feel the need to change who they are when they are at work?</w:t>
            </w:r>
          </w:p>
          <w:p w:rsidRPr="00E07DE4" w:rsidR="00871D6C" w:rsidP="00871D6C" w:rsidRDefault="00871D6C" w14:paraId="29652B5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326B5B4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Are promotions offered exclusively to colleagues demonstrating ethical </w:t>
            </w: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behaviours?</w:t>
            </w:r>
          </w:p>
          <w:p w:rsidRPr="00E07DE4" w:rsidR="00871D6C" w:rsidP="00871D6C" w:rsidRDefault="00871D6C" w14:paraId="293CD03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5B9A6A0B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How much the upper management will lead by example?</w:t>
            </w:r>
          </w:p>
          <w:p w:rsidRPr="00E07DE4" w:rsidR="00871D6C" w:rsidP="00871D6C" w:rsidRDefault="00871D6C" w14:paraId="1D0CDAD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18D8399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Does the company cover for employees in ethical lapses</w:t>
            </w:r>
            <w:r>
              <w:rPr>
                <w:rFonts w:ascii="Calibri" w:hAnsi="Calibri" w:eastAsia="Times New Roman"/>
                <w:color w:val="auto"/>
                <w:sz w:val="22"/>
                <w:szCs w:val="22"/>
              </w:rPr>
              <w:t>?</w:t>
            </w:r>
          </w:p>
          <w:p w:rsidR="00871D6C" w:rsidP="00871D6C" w:rsidRDefault="00871D6C" w14:paraId="381A9172" w14:textId="7FA0139B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07DE4" w:rsidR="00871D6C" w:rsidP="00871D6C" w:rsidRDefault="00871D6C" w14:paraId="4E198297" w14:textId="5BDCD75D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a strong consistent leadership landscape</w:t>
            </w:r>
          </w:p>
          <w:p w:rsidRPr="00E07DE4" w:rsidR="00871D6C" w:rsidP="00871D6C" w:rsidRDefault="00871D6C" w14:paraId="43B3A8EE" w14:textId="1FB1ED7C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an environment where the pressure on results and space for development are well balanced</w:t>
            </w:r>
          </w:p>
          <w:p w:rsidR="00871D6C" w:rsidP="00871D6C" w:rsidRDefault="00871D6C" w14:paraId="330FC7E2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E07DE4" w:rsidR="00871D6C" w:rsidP="00871D6C" w:rsidRDefault="00871D6C" w14:paraId="5E6496A3" w14:textId="5D80D8F3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a system including processes and symbols </w:t>
            </w: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reinforcing the best practices (e.g.: reward and recognition, performance management, ethical decision framework, ethical questions being part of the normal course of the business conversations)</w:t>
            </w:r>
          </w:p>
          <w:p w:rsidR="00871D6C" w:rsidP="00871D6C" w:rsidRDefault="00871D6C" w14:paraId="6EBB00D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="00871D6C" w:rsidP="00871D6C" w:rsidRDefault="00871D6C" w14:paraId="0ADA09B1" w14:textId="1846C9DE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E07DE4">
              <w:rPr>
                <w:rFonts w:ascii="Calibri" w:hAnsi="Calibri" w:eastAsia="Times New Roman"/>
                <w:color w:val="auto"/>
                <w:sz w:val="22"/>
                <w:szCs w:val="22"/>
              </w:rPr>
              <w:t>an individual’s commitment to the company’s values and culture</w:t>
            </w:r>
          </w:p>
        </w:tc>
        <w:tc>
          <w:tcPr>
            <w:tcW w:w="1843" w:type="dxa"/>
          </w:tcPr>
          <w:p w:rsidR="00871D6C" w:rsidP="00871D6C" w:rsidRDefault="00871D6C" w14:paraId="0339ADE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>Studies have shown that companies that work to build and maintain ethical workplace cultures are more financially successful and have more motivated, productive employees.1</w:t>
            </w:r>
          </w:p>
          <w:p w:rsidR="00871D6C" w:rsidP="00871D6C" w:rsidRDefault="00871D6C" w14:paraId="56D22374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E07DE4" w:rsidR="00871D6C" w:rsidP="00871D6C" w:rsidRDefault="00871D6C" w14:paraId="43CD833C" w14:textId="582058ED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FE56ED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  </w:t>
            </w:r>
          </w:p>
        </w:tc>
      </w:tr>
      <w:tr w:rsidR="00871D6C" w:rsidTr="001E34B8" w14:paraId="2376ACD3" w14:textId="77777777">
        <w:tc>
          <w:tcPr>
            <w:tcW w:w="1838" w:type="dxa"/>
          </w:tcPr>
          <w:p w:rsidRPr="00871D6C" w:rsidR="00871D6C" w:rsidP="00871D6C" w:rsidRDefault="00871D6C" w14:paraId="17CB5612" w14:textId="154994F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Times New Roman"/>
                <w:color w:val="auto"/>
              </w:rPr>
            </w:pPr>
            <w:r w:rsidRPr="00871D6C">
              <w:rPr>
                <w:rFonts w:ascii="Calibri" w:hAnsi="Calibri" w:eastAsia="Times New Roman"/>
                <w:color w:val="auto"/>
              </w:rPr>
              <w:lastRenderedPageBreak/>
              <w:t>Systems to incentivize ethical conduct and discipline violations</w:t>
            </w:r>
          </w:p>
        </w:tc>
        <w:tc>
          <w:tcPr>
            <w:tcW w:w="1894" w:type="dxa"/>
          </w:tcPr>
          <w:p w:rsidR="00871D6C" w:rsidP="00871D6C" w:rsidRDefault="00871D6C" w14:paraId="6EB1A67C" w14:textId="585211D5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871D6C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Virtuous circle – When companies value ethical performance, misconduct is substantially lower.  </w:t>
            </w:r>
          </w:p>
        </w:tc>
        <w:tc>
          <w:tcPr>
            <w:tcW w:w="2842" w:type="dxa"/>
          </w:tcPr>
          <w:p w:rsidR="00871D6C" w:rsidP="00871D6C" w:rsidRDefault="00871D6C" w14:paraId="761DA2E2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871D6C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The real litmus test of whether an ethics policy is working and embedded is if an employee feels comfortable enough to speak up if she or he has a concern and whether he or she believes the company will respond and, if need be, take appropriate action.   </w:t>
            </w:r>
          </w:p>
          <w:p w:rsidRPr="00871D6C" w:rsidR="00871D6C" w:rsidP="00871D6C" w:rsidRDefault="00871D6C" w14:paraId="5F82F49D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  <w:p w:rsidRPr="00E07DE4" w:rsidR="00871D6C" w:rsidP="00871D6C" w:rsidRDefault="00871D6C" w14:paraId="304CDADC" w14:textId="69FEA532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  <w:r w:rsidRPr="00871D6C">
              <w:rPr>
                <w:rFonts w:ascii="Calibri" w:hAnsi="Calibri" w:eastAsia="Times New Roman"/>
                <w:color w:val="auto"/>
                <w:sz w:val="22"/>
                <w:szCs w:val="22"/>
              </w:rPr>
              <w:t xml:space="preserve">Once an ethics policy is successfully implemented in a company, be sure to take </w:t>
            </w:r>
            <w:r w:rsidRPr="00871D6C">
              <w:rPr>
                <w:rFonts w:ascii="Calibri" w:hAnsi="Calibri" w:eastAsia="Times New Roman"/>
                <w:color w:val="auto"/>
                <w:sz w:val="22"/>
                <w:szCs w:val="22"/>
              </w:rPr>
              <w:lastRenderedPageBreak/>
              <w:t xml:space="preserve">into account and consider your potential liability for your wider supply chain/third party agents.  As your agents, you are responsible for their actions.   </w:t>
            </w:r>
          </w:p>
        </w:tc>
        <w:tc>
          <w:tcPr>
            <w:tcW w:w="2777" w:type="dxa"/>
          </w:tcPr>
          <w:p w:rsidRPr="00E07DE4" w:rsidR="00871D6C" w:rsidP="00871D6C" w:rsidRDefault="00871D6C" w14:paraId="0F74EE7C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07DE4" w:rsidR="00871D6C" w:rsidP="00871D6C" w:rsidRDefault="00871D6C" w14:paraId="13EDC63E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07DE4" w:rsidR="00871D6C" w:rsidP="00871D6C" w:rsidRDefault="00871D6C" w14:paraId="23DAFF08" w14:textId="77777777">
            <w:pPr>
              <w:rPr>
                <w:rFonts w:ascii="Calibri" w:hAnsi="Calibri" w:eastAsia="Times New Roman"/>
                <w:color w:val="auto"/>
                <w:sz w:val="22"/>
                <w:szCs w:val="22"/>
              </w:rPr>
            </w:pPr>
          </w:p>
        </w:tc>
      </w:tr>
    </w:tbl>
    <w:p w:rsidR="00FE56ED" w:rsidP="00FE56ED" w:rsidRDefault="00FE56ED" w14:paraId="26527196" w14:textId="77777777">
      <w:pPr>
        <w:pStyle w:val="NormalWeb"/>
        <w:spacing w:before="0" w:beforeAutospacing="0" w:after="144" w:afterAutospacing="0" w:line="204" w:lineRule="auto"/>
        <w:jc w:val="both"/>
        <w:textAlignment w:val="baseline"/>
        <w:rPr>
          <w:rFonts w:ascii="Arial" w:hAnsi="Arial" w:cs="Arial" w:eastAsiaTheme="minorEastAsia"/>
          <w:color w:val="000000"/>
          <w:kern w:val="24"/>
          <w:sz w:val="18"/>
          <w:szCs w:val="18"/>
          <w:lang w:val="en-US"/>
        </w:rPr>
      </w:pPr>
    </w:p>
    <w:p w:rsidRPr="00871D6C" w:rsidR="00931276" w:rsidP="00871D6C" w:rsidRDefault="00FE56ED" w14:paraId="08F151CD" w14:textId="3DEF1BE1">
      <w:pPr>
        <w:pStyle w:val="NormalWeb"/>
        <w:spacing w:before="0" w:beforeAutospacing="0" w:after="144" w:afterAutospacing="0" w:line="204" w:lineRule="auto"/>
        <w:jc w:val="both"/>
        <w:textAlignment w:val="baseline"/>
        <w:rPr>
          <w:sz w:val="18"/>
          <w:szCs w:val="18"/>
        </w:rPr>
      </w:pPr>
      <w:r w:rsidRPr="00FE56ED">
        <w:rPr>
          <w:rFonts w:ascii="Arial" w:hAnsi="Arial" w:cs="Arial" w:eastAsiaTheme="minorEastAsia"/>
          <w:color w:val="000000"/>
          <w:kern w:val="24"/>
          <w:sz w:val="18"/>
          <w:szCs w:val="18"/>
          <w:lang w:val="en-US"/>
        </w:rPr>
        <w:t xml:space="preserve">1. For example, </w:t>
      </w:r>
      <w:r w:rsidRPr="00FE56ED">
        <w:rPr>
          <w:rFonts w:ascii="Arial" w:hAnsi="Arial" w:cs="Arial" w:eastAsiaTheme="minorEastAsia"/>
          <w:color w:val="000000"/>
          <w:kern w:val="24"/>
          <w:sz w:val="18"/>
          <w:szCs w:val="18"/>
          <w:lang w:val="en-AU"/>
        </w:rPr>
        <w:t>Workplaces with a high-trust culture have a competitive advantage in the marketplace. Publicly-traded companies on the 100 Best Companies to Work For® list deliver stock market returns 3 times greater than market average</w:t>
      </w:r>
      <w:r w:rsidRPr="00FE56ED">
        <w:rPr>
          <w:rFonts w:ascii="Arial" w:hAnsi="Arial" w:cs="Arial" w:eastAsiaTheme="minorEastAsia"/>
          <w:color w:val="000000"/>
          <w:kern w:val="24"/>
          <w:sz w:val="18"/>
          <w:szCs w:val="18"/>
          <w:lang w:val="en-US"/>
        </w:rPr>
        <w:t>, according to the Great Place to Work Institute (</w:t>
      </w:r>
      <w:hyperlink w:history="1" r:id="rId8">
        <w:r w:rsidRPr="00FE56ED">
          <w:rPr>
            <w:rStyle w:val="Hyperlink"/>
            <w:rFonts w:ascii="Arial" w:hAnsi="Arial" w:cs="Arial" w:eastAsiaTheme="minorEastAsia"/>
            <w:color w:val="000000"/>
            <w:kern w:val="24"/>
            <w:sz w:val="18"/>
            <w:szCs w:val="18"/>
            <w:lang w:val="en-US"/>
          </w:rPr>
          <w:t>https://www.greatplacetowork.com/business-case-poll</w:t>
        </w:r>
      </w:hyperlink>
      <w:r w:rsidRPr="00FE56ED">
        <w:rPr>
          <w:rFonts w:ascii="Arial" w:hAnsi="Arial" w:cs="Arial" w:eastAsiaTheme="minorEastAsia"/>
          <w:color w:val="000000"/>
          <w:kern w:val="24"/>
          <w:sz w:val="18"/>
          <w:szCs w:val="18"/>
          <w:lang w:val="en-US"/>
        </w:rPr>
        <w:t xml:space="preserve">, accessed 26 June 2018)  </w:t>
      </w:r>
    </w:p>
    <w:sectPr w:rsidRPr="00871D6C" w:rsidR="00931276" w:rsidSect="001E34B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3B" w:rsidP="005C3755" w:rsidRDefault="001D0C3B" w14:paraId="157C4733" w14:textId="77777777">
      <w:r>
        <w:separator/>
      </w:r>
    </w:p>
  </w:endnote>
  <w:endnote w:type="continuationSeparator" w:id="0">
    <w:p w:rsidR="001D0C3B" w:rsidP="005C3755" w:rsidRDefault="001D0C3B" w14:paraId="0EB92C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C3755" w:rsidR="005C3755" w:rsidRDefault="005C3755" w14:paraId="660DE5BA" w14:textId="79991C96">
    <w:pPr>
      <w:pStyle w:val="Footer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  </w:t>
    </w:r>
    <w:r w:rsidRPr="005C3755">
      <w:rPr>
        <w:color w:val="7F7F7F" w:themeColor="text1" w:themeTint="80"/>
        <w:sz w:val="16"/>
        <w:szCs w:val="16"/>
      </w:rPr>
      <w:t xml:space="preserve">DRAFT </w:t>
    </w:r>
    <w:r>
      <w:rPr>
        <w:color w:val="7F7F7F" w:themeColor="text1" w:themeTint="80"/>
        <w:sz w:val="16"/>
        <w:szCs w:val="16"/>
      </w:rPr>
      <w:t xml:space="preserve">APEC Virtual Platform Resource Document    </w:t>
    </w:r>
    <w:r w:rsidRPr="005C3755">
      <w:rPr>
        <w:color w:val="7F7F7F" w:themeColor="text1" w:themeTint="80"/>
        <w:sz w:val="16"/>
        <w:szCs w:val="16"/>
      </w:rPr>
      <w:t xml:space="preserve">Version 2    page </w:t>
    </w:r>
    <w:sdt>
      <w:sdtPr>
        <w:rPr>
          <w:color w:val="7F7F7F" w:themeColor="text1" w:themeTint="80"/>
          <w:sz w:val="16"/>
          <w:szCs w:val="16"/>
        </w:rPr>
        <w:id w:val="1462768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C3755">
          <w:rPr>
            <w:color w:val="7F7F7F" w:themeColor="text1" w:themeTint="80"/>
            <w:sz w:val="16"/>
            <w:szCs w:val="16"/>
          </w:rPr>
          <w:fldChar w:fldCharType="begin"/>
        </w:r>
        <w:r w:rsidRPr="005C3755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5C3755">
          <w:rPr>
            <w:color w:val="7F7F7F" w:themeColor="text1" w:themeTint="80"/>
            <w:sz w:val="16"/>
            <w:szCs w:val="16"/>
          </w:rPr>
          <w:fldChar w:fldCharType="separate"/>
        </w:r>
        <w:r w:rsidR="00F16A31">
          <w:rPr>
            <w:noProof/>
            <w:color w:val="7F7F7F" w:themeColor="text1" w:themeTint="80"/>
            <w:sz w:val="16"/>
            <w:szCs w:val="16"/>
          </w:rPr>
          <w:t>2</w:t>
        </w:r>
        <w:r w:rsidRPr="005C3755">
          <w:rPr>
            <w:noProof/>
            <w:color w:val="7F7F7F" w:themeColor="text1" w:themeTint="80"/>
            <w:sz w:val="16"/>
            <w:szCs w:val="16"/>
          </w:rPr>
          <w:fldChar w:fldCharType="end"/>
        </w:r>
      </w:sdtContent>
    </w:sdt>
  </w:p>
  <w:p w:rsidRPr="005C3755" w:rsidR="005C3755" w:rsidRDefault="005C3755" w14:paraId="15494E9E" w14:textId="50EB183E">
    <w:pPr>
      <w:pStyle w:val="Foo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3B" w:rsidP="005C3755" w:rsidRDefault="001D0C3B" w14:paraId="6C470289" w14:textId="77777777">
      <w:r>
        <w:separator/>
      </w:r>
    </w:p>
  </w:footnote>
  <w:footnote w:type="continuationSeparator" w:id="0">
    <w:p w:rsidR="001D0C3B" w:rsidP="005C3755" w:rsidRDefault="001D0C3B" w14:paraId="5BA541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4472C4" w:themeFill="accen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8"/>
      <w:gridCol w:w="12942"/>
    </w:tblGrid>
    <w:tr w:rsidR="005C3755" w:rsidTr="00604B4E" w14:paraId="3840985C" w14:textId="77777777">
      <w:trPr>
        <w:jc w:val="right"/>
      </w:trPr>
      <w:tc>
        <w:tcPr>
          <w:tcW w:w="0" w:type="auto"/>
          <w:shd w:val="clear" w:color="auto" w:fill="4472C4" w:themeFill="accent1"/>
          <w:vAlign w:val="center"/>
        </w:tcPr>
        <w:p w:rsidR="005C3755" w:rsidRDefault="005C3755" w14:paraId="423F195F" w14:textId="7777777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472C4" w:themeFill="accent1"/>
          <w:vAlign w:val="center"/>
        </w:tcPr>
        <w:p w:rsidR="005C3755" w:rsidP="00F16A31" w:rsidRDefault="00F16A31" w14:paraId="09BD24FC" w14:textId="24BB8B9B">
          <w:pPr>
            <w:pStyle w:val="Header"/>
            <w:jc w:val="center"/>
            <w:rPr>
              <w:caps/>
              <w:color w:val="FFFFFF" w:themeColor="background1"/>
            </w:rPr>
          </w:pPr>
        </w:p>
      </w:tc>
    </w:tr>
  </w:tbl>
  <w:p w:rsidR="005C3755" w:rsidRDefault="005C3755" w14:paraId="201BA7C0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06"/>
    <w:multiLevelType w:val="hybridMultilevel"/>
    <w:tmpl w:val="22CC3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0CC"/>
    <w:multiLevelType w:val="hybridMultilevel"/>
    <w:tmpl w:val="95402684"/>
    <w:lvl w:ilvl="0" w:tplc="08CAA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4C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2CD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9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C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41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C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C0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21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01A3D"/>
    <w:multiLevelType w:val="hybridMultilevel"/>
    <w:tmpl w:val="90129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4A3C"/>
    <w:multiLevelType w:val="hybridMultilevel"/>
    <w:tmpl w:val="FB7EA9A8"/>
    <w:lvl w:ilvl="0" w:tplc="0C86E5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4ECC"/>
    <w:multiLevelType w:val="hybridMultilevel"/>
    <w:tmpl w:val="403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DF7CF2"/>
    <w:rsid w:val="00152EA1"/>
    <w:rsid w:val="001D0C3B"/>
    <w:rsid w:val="001E34B8"/>
    <w:rsid w:val="00253B45"/>
    <w:rsid w:val="00315698"/>
    <w:rsid w:val="00595449"/>
    <w:rsid w:val="005C3755"/>
    <w:rsid w:val="00604B4E"/>
    <w:rsid w:val="006429E8"/>
    <w:rsid w:val="0072770F"/>
    <w:rsid w:val="00776CAC"/>
    <w:rsid w:val="00871D6C"/>
    <w:rsid w:val="00931276"/>
    <w:rsid w:val="00983054"/>
    <w:rsid w:val="00A933F9"/>
    <w:rsid w:val="00CB74EC"/>
    <w:rsid w:val="00D40ABB"/>
    <w:rsid w:val="00DF7CF2"/>
    <w:rsid w:val="00E07DE4"/>
    <w:rsid w:val="00EC79FB"/>
    <w:rsid w:val="00F16A31"/>
    <w:rsid w:val="00FE379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D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CF2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2770F"/>
    <w:pPr>
      <w:spacing w:before="120" w:line="276" w:lineRule="auto"/>
      <w:ind w:left="720"/>
      <w:contextualSpacing/>
    </w:pPr>
    <w:rPr>
      <w:rFonts w:ascii="Arial" w:hAnsi="Arial" w:eastAsiaTheme="minorEastAsia" w:cstheme="minorBidi"/>
      <w:color w:val="474746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98"/>
    <w:pPr>
      <w:spacing w:before="120"/>
    </w:pPr>
    <w:rPr>
      <w:rFonts w:ascii="Arial" w:hAnsi="Arial" w:eastAsiaTheme="minorEastAsia" w:cstheme="minorBidi"/>
      <w:color w:val="474746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5698"/>
    <w:rPr>
      <w:rFonts w:ascii="Arial" w:hAnsi="Arial" w:eastAsiaTheme="minorEastAsia"/>
      <w:color w:val="47474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9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5698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56ED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FE56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5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3755"/>
    <w:rPr>
      <w:rFonts w:ascii="Verdana" w:hAnsi="Verdan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75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3755"/>
    <w:rPr>
      <w:rFonts w:ascii="Verdana" w:hAnsi="Verdana" w:cs="Calibri"/>
      <w:color w:val="000000"/>
      <w:sz w:val="24"/>
      <w:szCs w:val="24"/>
    </w:rPr>
  </w:style>
  <w:style w:type="character" w:styleId="zzmpTrailerItem" w:customStyle="1">
    <w:name w:val="zzmpTrailerItem"/>
    <w:basedOn w:val="DefaultParagraphFont"/>
    <w:rsid w:val="00CB74EC"/>
    <w:rPr>
      <w:rFonts w:ascii="Verdana" w:hAnsi="Verdana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F2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70F"/>
    <w:pPr>
      <w:spacing w:before="120" w:line="276" w:lineRule="auto"/>
      <w:ind w:left="720"/>
      <w:contextualSpacing/>
    </w:pPr>
    <w:rPr>
      <w:rFonts w:ascii="Arial" w:eastAsiaTheme="minorEastAsia" w:hAnsi="Arial" w:cstheme="minorBidi"/>
      <w:color w:val="474746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98"/>
    <w:pPr>
      <w:spacing w:before="120"/>
    </w:pPr>
    <w:rPr>
      <w:rFonts w:ascii="Arial" w:eastAsiaTheme="minorEastAsia" w:hAnsi="Arial" w:cstheme="minorBidi"/>
      <w:color w:val="47474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98"/>
    <w:rPr>
      <w:rFonts w:ascii="Arial" w:eastAsiaTheme="minorEastAsia" w:hAnsi="Arial"/>
      <w:color w:val="47474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98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56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FE56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55"/>
    <w:rPr>
      <w:rFonts w:ascii="Verdana" w:hAnsi="Verdan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55"/>
    <w:rPr>
      <w:rFonts w:ascii="Verdana" w:hAnsi="Verdana" w:cs="Calibri"/>
      <w:color w:val="000000"/>
      <w:sz w:val="24"/>
      <w:szCs w:val="24"/>
    </w:rPr>
  </w:style>
  <w:style w:type="character" w:customStyle="1" w:styleId="zzmpTrailerItem">
    <w:name w:val="zzmpTrailerItem"/>
    <w:basedOn w:val="DefaultParagraphFont"/>
    <w:rsid w:val="00CB74EC"/>
    <w:rPr>
      <w:rFonts w:ascii="Verdana" w:hAnsi="Verdana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72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7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5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greatplacetowork.com/business-case-poll" TargetMode="External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glossaryDocument" Target="glossary/document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256DC52434FFFBAC383868201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A7ED-74AC-4D51-B1FA-EA7F97A0752C}"/>
      </w:docPartPr>
      <w:docPartBody>
        <w:p w:rsidR="00FB2740" w:rsidRDefault="00A00C08" w:rsidP="00A00C08">
          <w:pPr>
            <w:pStyle w:val="4C7256DC52434FFFBAC383868201CC6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08"/>
    <w:rsid w:val="00A00C08"/>
    <w:rsid w:val="00EA0423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256DC52434FFFBAC383868201CC6D">
    <w:name w:val="4C7256DC52434FFFBAC383868201CC6D"/>
    <w:rsid w:val="00A00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256DC52434FFFBAC383868201CC6D">
    <w:name w:val="4C7256DC52434FFFBAC383868201CC6D"/>
    <w:rsid w:val="00A00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5</Pages>
  <Words>923</Words>
  <Characters>5353</Characters>
  <Application>
  </Application>
  <DocSecurity>0</DocSecurity>
  <Lines>383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Ethics for APEC SME Initiative                             Compliance Program  Outcomes and Measures</vt:lpstr>
    </vt:vector>
  </TitlesOfParts>
  <Company>
  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cp:revision>1</cp:revision>
  <dcterms:created xsi:type="dcterms:W3CDTF">1900-01-01T05:00:00Z</dcterms:created>
  <dcterms:modified xsi:type="dcterms:W3CDTF">1900-01-01T05:00:00Z</dcterms:modified>
</cp:coreProperties>
</file>